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AE" w:rsidRPr="0007392D" w:rsidRDefault="00EC0BAE" w:rsidP="00EC0BAE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EC0BAE" w:rsidRPr="00E51AFB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EC0BAE" w:rsidRPr="00E51AFB" w:rsidTr="00A537E8">
        <w:tc>
          <w:tcPr>
            <w:tcW w:w="2268" w:type="dxa"/>
          </w:tcPr>
          <w:p w:rsidR="00EC0BAE" w:rsidRPr="00E51AFB" w:rsidRDefault="00EC0BAE" w:rsidP="00A537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EC0BAE" w:rsidRPr="00E51AFB" w:rsidRDefault="00EC0BAE" w:rsidP="00A537E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EC0BAE" w:rsidRPr="00CC010B" w:rsidRDefault="00EC0BAE" w:rsidP="00A537E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EC0BAE" w:rsidRPr="00CC010B" w:rsidRDefault="00EC0BAE" w:rsidP="00A537E8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EC0BAE" w:rsidRPr="00CC010B" w:rsidRDefault="00EC0BAE" w:rsidP="00A537E8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EC0BAE" w:rsidRPr="00E51AFB" w:rsidRDefault="000D2AFC" w:rsidP="00A537E8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EC0BAE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EC0BAE" w:rsidRPr="00E51AFB" w:rsidRDefault="00EC0BAE" w:rsidP="00EC0B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C0BAE" w:rsidRDefault="00EC0BAE" w:rsidP="00EC0B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EC0BAE" w:rsidRPr="00D83062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ТЕХНИЧЕСКАЯ ИНВЕНТАРИЗАЦИЯ ОБЪЕКТОВ НЕДВИЖИМОСТИ</w:t>
      </w:r>
    </w:p>
    <w:p w:rsidR="00EC0BAE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ОП.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17)</w:t>
      </w:r>
    </w:p>
    <w:p w:rsidR="00EC0BAE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C0BAE" w:rsidRPr="003D639E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EC0BAE" w:rsidRPr="00E51AFB" w:rsidTr="00A537E8">
        <w:tc>
          <w:tcPr>
            <w:tcW w:w="4219" w:type="dxa"/>
            <w:vAlign w:val="center"/>
          </w:tcPr>
          <w:p w:rsidR="00EC0BAE" w:rsidRPr="00E51AFB" w:rsidRDefault="00EC0BAE" w:rsidP="00A537E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EC0BAE" w:rsidRPr="00C81F5F" w:rsidRDefault="00EC0BAE" w:rsidP="00A537E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BAE" w:rsidRPr="00C81F5F" w:rsidRDefault="00EC0BAE" w:rsidP="00A537E8">
            <w:pPr>
              <w:ind w:right="-1"/>
              <w:rPr>
                <w:rFonts w:ascii="Times New Roman" w:hAnsi="Times New Roman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EC0BAE" w:rsidRPr="00E51AFB" w:rsidTr="00A537E8">
        <w:tc>
          <w:tcPr>
            <w:tcW w:w="4219" w:type="dxa"/>
          </w:tcPr>
          <w:p w:rsidR="00EC0BAE" w:rsidRDefault="00EC0BAE" w:rsidP="00A537E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C0BAE" w:rsidRPr="00E51AFB" w:rsidRDefault="00EC0BAE" w:rsidP="00A537E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EC0BAE" w:rsidRPr="00C81F5F" w:rsidRDefault="00EC0BAE" w:rsidP="00A537E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EC0BAE" w:rsidRPr="00C81F5F" w:rsidRDefault="00EC0BAE" w:rsidP="00A537E8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EC0BAE" w:rsidRPr="00E51AFB" w:rsidTr="00A537E8">
        <w:tc>
          <w:tcPr>
            <w:tcW w:w="4219" w:type="dxa"/>
          </w:tcPr>
          <w:p w:rsidR="00EC0BAE" w:rsidRPr="00E51AFB" w:rsidRDefault="00EC0BAE" w:rsidP="00A537E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EC0BAE" w:rsidRPr="00E51AFB" w:rsidRDefault="00EC0BAE" w:rsidP="00A537E8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EC0BAE" w:rsidRPr="00E51AFB" w:rsidTr="00A537E8">
        <w:tc>
          <w:tcPr>
            <w:tcW w:w="4219" w:type="dxa"/>
          </w:tcPr>
          <w:p w:rsidR="00EC0BAE" w:rsidRPr="00E51AFB" w:rsidRDefault="00EC0BAE" w:rsidP="00A537E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EC0BAE" w:rsidRPr="00E51AFB" w:rsidRDefault="00EC0BAE" w:rsidP="00A537E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EC0BAE" w:rsidRPr="00E51AFB" w:rsidTr="00A537E8">
        <w:tc>
          <w:tcPr>
            <w:tcW w:w="4219" w:type="dxa"/>
          </w:tcPr>
          <w:p w:rsidR="00EC0BAE" w:rsidRPr="00D83062" w:rsidRDefault="00EC0BAE" w:rsidP="00A537E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AFC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EC0BAE" w:rsidRPr="00E51AFB" w:rsidRDefault="00EC0BAE" w:rsidP="00A537E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EC0BAE" w:rsidRDefault="00EC0BAE" w:rsidP="00EC0BA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EC0BAE" w:rsidRPr="005C2ED6" w:rsidRDefault="00EC0BAE" w:rsidP="00EC0BA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EC0BAE" w:rsidRPr="005C2ED6" w:rsidRDefault="00EC0BAE" w:rsidP="00EC0B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91147C" w:rsidRDefault="00EC0BAE" w:rsidP="00EC0BA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</w:rPr>
        <w:t>Техническая инвентаризация объектов недвижимости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C81F5F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EC0BAE" w:rsidRPr="0091147C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0BAE" w:rsidRPr="0091147C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методического совета колледжа, протокол</w:t>
      </w:r>
      <w:r w:rsidR="000D2AFC">
        <w:rPr>
          <w:rFonts w:ascii="Times New Roman" w:hAnsi="Times New Roman"/>
          <w:sz w:val="24"/>
          <w:szCs w:val="24"/>
        </w:rPr>
        <w:t xml:space="preserve"> № 38 от 31.01.2022</w:t>
      </w:r>
      <w:bookmarkStart w:id="0" w:name="_GoBack"/>
      <w:bookmarkEnd w:id="0"/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EC0BAE" w:rsidRPr="0091147C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0BAE" w:rsidRPr="0091147C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EC0BAE" w:rsidRPr="005C2ED6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0BAE" w:rsidRPr="00E51AFB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BAE" w:rsidRPr="00E51AFB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C0BAE" w:rsidRPr="00D472B9" w:rsidTr="00A537E8">
        <w:trPr>
          <w:trHeight w:val="1095"/>
        </w:trPr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spacing w:after="240"/>
              <w:rPr>
                <w:rStyle w:val="11"/>
                <w:rFonts w:ascii="Times New Roman" w:hAnsi="Times New Roman" w:cs="Times New Roman"/>
                <w:bCs/>
                <w:szCs w:val="24"/>
              </w:rPr>
            </w:pPr>
            <w:r w:rsidRPr="00D472B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EC0BAE" w:rsidRPr="00D472B9" w:rsidRDefault="00D555F4" w:rsidP="00A537E8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1"/>
                <w:rFonts w:ascii="Times New Roman" w:hAnsi="Times New Roman" w:cs="Times New Roman"/>
                <w:bCs/>
                <w:szCs w:val="24"/>
              </w:rPr>
            </w:pPr>
            <w:hyperlink r:id="rId7" w:anchor="bookmark16" w:history="1">
              <w:r w:rsidR="00EC0BAE" w:rsidRPr="00D472B9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Style w:val="1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472B9">
              <w:rPr>
                <w:rStyle w:val="11"/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Style w:val="1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472B9">
              <w:rPr>
                <w:rStyle w:val="11"/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EC0BAE" w:rsidRPr="00D472B9" w:rsidTr="00A537E8">
        <w:tc>
          <w:tcPr>
            <w:tcW w:w="1008" w:type="dxa"/>
          </w:tcPr>
          <w:p w:rsidR="00EC0BAE" w:rsidRPr="00D472B9" w:rsidRDefault="00EC0BAE" w:rsidP="00A537E8">
            <w:pPr>
              <w:snapToGrid w:val="0"/>
              <w:spacing w:after="240"/>
              <w:jc w:val="center"/>
              <w:rPr>
                <w:rStyle w:val="1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472B9">
              <w:rPr>
                <w:rStyle w:val="11"/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EC0BAE" w:rsidRPr="00D472B9" w:rsidRDefault="00EC0BAE" w:rsidP="00A537E8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9">
              <w:rPr>
                <w:rStyle w:val="11"/>
                <w:rFonts w:ascii="Times New Roman" w:hAnsi="Times New Roman" w:cs="Times New Roman"/>
                <w:szCs w:val="24"/>
              </w:rPr>
              <w:t xml:space="preserve">Приложение 1. </w:t>
            </w:r>
            <w:r w:rsidRPr="00D472B9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EC0BAE" w:rsidRPr="00D472B9" w:rsidRDefault="00EC0BAE" w:rsidP="00A537E8">
            <w:pPr>
              <w:spacing w:after="240"/>
              <w:jc w:val="center"/>
              <w:rPr>
                <w:rStyle w:val="1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472B9">
              <w:rPr>
                <w:rStyle w:val="11"/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D472B9">
              <w:rPr>
                <w:rStyle w:val="11"/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</w:tr>
    </w:tbl>
    <w:p w:rsidR="00EC0BAE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EC0BAE" w:rsidRPr="00E51AFB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D5300B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00B">
        <w:rPr>
          <w:rFonts w:ascii="Times New Roman" w:hAnsi="Times New Roman"/>
          <w:bCs/>
          <w:sz w:val="24"/>
          <w:szCs w:val="24"/>
        </w:rPr>
        <w:t>Цели:</w:t>
      </w:r>
      <w:r w:rsidRPr="00D530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300B">
        <w:rPr>
          <w:rFonts w:ascii="Times New Roman" w:hAnsi="Times New Roman"/>
          <w:sz w:val="24"/>
          <w:szCs w:val="24"/>
        </w:rPr>
        <w:t xml:space="preserve">формирование системы базовых знаний и навыков для проведения оценки технического состояния зданий и проведения технической инвентаризации объектов недвижимости. </w:t>
      </w:r>
    </w:p>
    <w:p w:rsidR="00EC0BAE" w:rsidRPr="00D5300B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00B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EC0BAE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00B">
        <w:rPr>
          <w:rFonts w:ascii="Times New Roman" w:hAnsi="Times New Roman"/>
          <w:sz w:val="24"/>
          <w:szCs w:val="24"/>
        </w:rPr>
        <w:t>изучить особенности формирования отчётной документации по оценке технического состояния в соответствии с требованиями нормативной документации;</w:t>
      </w:r>
    </w:p>
    <w:p w:rsidR="00EC0BAE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усвоить последовательность процесса оценки технического состояния зданий и сооружений;</w:t>
      </w:r>
    </w:p>
    <w:p w:rsidR="00EC0BAE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точной оценки технического состояния зданий и сооружений;</w:t>
      </w:r>
      <w:r w:rsidRPr="00D5300B">
        <w:rPr>
          <w:rFonts w:ascii="Times New Roman" w:hAnsi="Times New Roman"/>
          <w:sz w:val="24"/>
          <w:szCs w:val="24"/>
        </w:rPr>
        <w:t xml:space="preserve"> </w:t>
      </w:r>
    </w:p>
    <w:p w:rsidR="00EC0BAE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особенности заполнения форм технического учёта объектов недвижимости.</w:t>
      </w:r>
    </w:p>
    <w:p w:rsidR="00EC0BAE" w:rsidRPr="00D5300B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BAE" w:rsidRPr="00E51AFB" w:rsidRDefault="00EC0BAE" w:rsidP="00EC0BAE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EC0BAE" w:rsidRDefault="00EC0BAE" w:rsidP="00EC0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0BAE" w:rsidRDefault="00EC0BAE" w:rsidP="00EC0B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Техническая инвентаризация объектов недвижимости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общепрофессиональным дисциплинам профессионального учебного цикла. </w:t>
      </w:r>
    </w:p>
    <w:p w:rsidR="00EC0BAE" w:rsidRPr="0054371A" w:rsidRDefault="00EC0BAE" w:rsidP="00EC0B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Изучается на втором курсе в четвёртом семестре. Промежуточная аттестация в форме экзамена.</w:t>
      </w:r>
    </w:p>
    <w:p w:rsidR="00EC0BAE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EC0BAE" w:rsidRPr="00CC010B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понимать значение технической инвентаризации объектов недвижимости,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производить необходимые расчетно-графические работы,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производить соответствующие обмеры и специальные съемки, </w:t>
      </w:r>
    </w:p>
    <w:p w:rsidR="00EC0BAE" w:rsidRPr="00811447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осуществлять контроль проведенных работ, порядок хранения документов;</w:t>
      </w:r>
    </w:p>
    <w:p w:rsidR="00EC0BAE" w:rsidRPr="00CC010B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знать: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сущность технической инвентаризации объектов недвижимого имущества,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единицы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447">
        <w:rPr>
          <w:rFonts w:ascii="Times New Roman" w:hAnsi="Times New Roman"/>
          <w:sz w:val="24"/>
          <w:szCs w:val="24"/>
        </w:rPr>
        <w:t xml:space="preserve">технической инвентаризации,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принципы организации и порядок производства работ, </w:t>
      </w:r>
    </w:p>
    <w:p w:rsidR="00EC0BAE" w:rsidRPr="00811447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основы технического описания здания, строения, сооружения.</w:t>
      </w:r>
    </w:p>
    <w:p w:rsidR="00EC0BAE" w:rsidRPr="0054371A" w:rsidRDefault="00EC0BAE" w:rsidP="00EC0B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C0BAE" w:rsidRPr="00E51AFB" w:rsidRDefault="00EC0BAE" w:rsidP="00EC0BAE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EC0BAE" w:rsidRDefault="00EC0BAE" w:rsidP="00EC0B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EC0BAE" w:rsidRPr="00811447" w:rsidRDefault="00EC0BAE" w:rsidP="00EC0BA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224"/>
      <w:bookmarkStart w:id="2" w:name="sub_5432"/>
      <w:bookmarkStart w:id="3" w:name="sub_5443"/>
      <w:r w:rsidRPr="0081144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C0BAE" w:rsidRPr="00811447" w:rsidRDefault="00EC0BAE" w:rsidP="00EC0BA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447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C0BAE" w:rsidRPr="00811447" w:rsidRDefault="00EC0BAE" w:rsidP="00EC0BA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447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EC0BAE" w:rsidRPr="00811447" w:rsidRDefault="00EC0BAE" w:rsidP="00EC0BA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447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EC0BAE" w:rsidRPr="00811447" w:rsidRDefault="00EC0BAE" w:rsidP="00EC0BA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447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EC0BAE" w:rsidRPr="00811447" w:rsidRDefault="00EC0BAE" w:rsidP="00EC0BA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447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EC0BAE" w:rsidRPr="00811447" w:rsidRDefault="00EC0BAE" w:rsidP="00EC0B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ПК 1.5. Осуществлять мониторинг земель территории.</w:t>
      </w:r>
    </w:p>
    <w:p w:rsidR="00EC0BAE" w:rsidRPr="00811447" w:rsidRDefault="00EC0BAE" w:rsidP="00EC0B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EC0BAE" w:rsidRPr="00811447" w:rsidRDefault="00EC0BAE" w:rsidP="00EC0B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EC0BAE" w:rsidRPr="00811447" w:rsidRDefault="00EC0BAE" w:rsidP="00EC0B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bookmarkEnd w:id="1"/>
    <w:bookmarkEnd w:id="2"/>
    <w:bookmarkEnd w:id="3"/>
    <w:p w:rsidR="00EC0BAE" w:rsidRPr="00E51AFB" w:rsidRDefault="00EC0BAE" w:rsidP="00EC0BAE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C0BAE" w:rsidRPr="00E51AFB" w:rsidRDefault="00EC0BAE" w:rsidP="00EC0BAE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EC0BAE" w:rsidRPr="00E51AFB" w:rsidRDefault="00EC0BAE" w:rsidP="00EC0B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EC0BAE" w:rsidRPr="00F03EDE" w:rsidTr="00A537E8">
        <w:trPr>
          <w:trHeight w:val="533"/>
        </w:trPr>
        <w:tc>
          <w:tcPr>
            <w:tcW w:w="7020" w:type="dxa"/>
            <w:vAlign w:val="center"/>
          </w:tcPr>
          <w:p w:rsidR="00EC0BAE" w:rsidRPr="00F03EDE" w:rsidRDefault="00EC0BAE" w:rsidP="00A537E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EC0BAE" w:rsidRPr="00F03EDE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EC0BAE" w:rsidRPr="00A64B54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EC0BAE" w:rsidRPr="00F03EDE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EC0BAE" w:rsidRPr="00FE5C4C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EC0BAE" w:rsidRPr="00F03EDE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EC0BAE" w:rsidRPr="00A64B54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EC0BAE" w:rsidRPr="00A64B54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EC0BAE" w:rsidRPr="00FE5C4C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EC0BAE" w:rsidRPr="00A64B54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F03EDE" w:rsidRDefault="00EC0BAE" w:rsidP="00A53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EC0BAE" w:rsidRPr="00FE5C4C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0BAE" w:rsidRPr="00F03EDE" w:rsidTr="00A537E8">
        <w:trPr>
          <w:trHeight w:val="340"/>
        </w:trPr>
        <w:tc>
          <w:tcPr>
            <w:tcW w:w="7020" w:type="dxa"/>
          </w:tcPr>
          <w:p w:rsidR="00EC0BAE" w:rsidRPr="00694A2A" w:rsidRDefault="00EC0BAE" w:rsidP="00A53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580" w:type="dxa"/>
            <w:vAlign w:val="center"/>
          </w:tcPr>
          <w:p w:rsidR="00EC0BAE" w:rsidRPr="00FE5C4C" w:rsidRDefault="00EC0BAE" w:rsidP="00A53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C0BAE" w:rsidRDefault="00EC0BAE" w:rsidP="00EC0BA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EC0BAE" w:rsidRPr="00E51AFB" w:rsidRDefault="00EC0BAE" w:rsidP="00EC0BA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EC0BAE" w:rsidRPr="00E51AFB" w:rsidRDefault="00EC0BAE" w:rsidP="00EC0BAE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708"/>
        <w:gridCol w:w="709"/>
        <w:gridCol w:w="511"/>
        <w:gridCol w:w="925"/>
        <w:gridCol w:w="929"/>
        <w:gridCol w:w="929"/>
        <w:gridCol w:w="1687"/>
      </w:tblGrid>
      <w:tr w:rsidR="00EC0BAE" w:rsidRPr="00FE5C4C" w:rsidTr="00A537E8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C0BAE" w:rsidRPr="00FE5C4C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0BAE" w:rsidRPr="00FE5C4C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EC0BAE" w:rsidRPr="00FE5C4C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Виды учебной работы, включая</w:t>
            </w:r>
          </w:p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Вид контроля</w:t>
            </w:r>
          </w:p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EC0BAE" w:rsidRPr="00FE5C4C" w:rsidTr="00A537E8">
        <w:trPr>
          <w:trHeight w:val="944"/>
        </w:trPr>
        <w:tc>
          <w:tcPr>
            <w:tcW w:w="399" w:type="dxa"/>
            <w:vMerge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EC0BAE" w:rsidRPr="00FE5C4C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EC0BAE" w:rsidRPr="00FE5C4C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5C4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EC0BAE" w:rsidRPr="00FE5C4C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5C4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EC0BAE" w:rsidRPr="00FE5C4C" w:rsidTr="00A537E8">
        <w:trPr>
          <w:trHeight w:val="264"/>
        </w:trPr>
        <w:tc>
          <w:tcPr>
            <w:tcW w:w="39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0" w:type="dxa"/>
            <w:vAlign w:val="center"/>
          </w:tcPr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  <w:spacing w:val="-2"/>
              </w:rPr>
              <w:t xml:space="preserve">Тема 1. </w:t>
            </w:r>
            <w:r w:rsidRPr="00A64B54">
              <w:rPr>
                <w:rFonts w:ascii="Times New Roman" w:hAnsi="Times New Roman"/>
              </w:rPr>
              <w:t>Основные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54">
              <w:rPr>
                <w:rFonts w:ascii="Times New Roman" w:hAnsi="Times New Roman"/>
              </w:rPr>
              <w:t>положения о техническом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54">
              <w:rPr>
                <w:rFonts w:ascii="Times New Roman" w:hAnsi="Times New Roman"/>
              </w:rPr>
              <w:t>учете и инвентаризации</w:t>
            </w:r>
          </w:p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64B54">
              <w:rPr>
                <w:rFonts w:ascii="Times New Roman" w:hAnsi="Times New Roman"/>
              </w:rPr>
              <w:t>объектов недвижимости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511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EC0BAE" w:rsidRPr="00FE5C4C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Входной контроль</w:t>
            </w:r>
          </w:p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EC0BAE" w:rsidRPr="00FE5C4C" w:rsidTr="00A537E8">
        <w:trPr>
          <w:trHeight w:val="264"/>
        </w:trPr>
        <w:tc>
          <w:tcPr>
            <w:tcW w:w="39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0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FE5C4C">
              <w:rPr>
                <w:rFonts w:ascii="Times New Roman" w:hAnsi="Times New Roman"/>
                <w:spacing w:val="-2"/>
              </w:rPr>
              <w:t>Тема.2.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4B54">
              <w:rPr>
                <w:rFonts w:ascii="Times New Roman" w:hAnsi="Times New Roman"/>
                <w:bCs/>
              </w:rPr>
              <w:t>Организация и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4B54">
              <w:rPr>
                <w:rFonts w:ascii="Times New Roman" w:hAnsi="Times New Roman"/>
                <w:bCs/>
              </w:rPr>
              <w:t>проведение работ при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4B54">
              <w:rPr>
                <w:rFonts w:ascii="Times New Roman" w:hAnsi="Times New Roman"/>
                <w:bCs/>
              </w:rPr>
              <w:t>технической</w:t>
            </w:r>
          </w:p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64B54">
              <w:rPr>
                <w:rFonts w:ascii="Times New Roman" w:hAnsi="Times New Roman"/>
                <w:bCs/>
              </w:rPr>
              <w:t>инвентаризации</w:t>
            </w:r>
          </w:p>
        </w:tc>
        <w:tc>
          <w:tcPr>
            <w:tcW w:w="708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511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EC0BAE" w:rsidRPr="00FE5C4C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EC0BAE" w:rsidRPr="00FE5C4C" w:rsidTr="00A537E8">
        <w:trPr>
          <w:trHeight w:val="264"/>
        </w:trPr>
        <w:tc>
          <w:tcPr>
            <w:tcW w:w="39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70" w:type="dxa"/>
          </w:tcPr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Тема.3</w:t>
            </w:r>
            <w:r w:rsidRPr="00FE5C4C">
              <w:t xml:space="preserve">. </w:t>
            </w:r>
            <w:r w:rsidRPr="00C00F1F">
              <w:rPr>
                <w:rFonts w:ascii="Times New Roman" w:hAnsi="Times New Roman"/>
              </w:rPr>
              <w:t>Объекты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технической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инвентаризации объектов</w:t>
            </w:r>
          </w:p>
          <w:p w:rsidR="00EC0BAE" w:rsidRPr="00FE5C4C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708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511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EC0BAE" w:rsidRPr="00FE5C4C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EC0BAE" w:rsidRPr="00FE5C4C" w:rsidTr="00A537E8">
        <w:trPr>
          <w:trHeight w:val="264"/>
        </w:trPr>
        <w:tc>
          <w:tcPr>
            <w:tcW w:w="39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0" w:type="dxa"/>
            <w:vAlign w:val="center"/>
          </w:tcPr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Тема 4.</w:t>
            </w:r>
            <w:r w:rsidRPr="00FE5C4C">
              <w:t xml:space="preserve"> </w:t>
            </w:r>
            <w:r w:rsidRPr="00C00F1F">
              <w:rPr>
                <w:rFonts w:ascii="Times New Roman" w:hAnsi="Times New Roman"/>
              </w:rPr>
              <w:t>Исполнительная</w:t>
            </w:r>
          </w:p>
          <w:p w:rsidR="00EC0BAE" w:rsidRPr="00FE5C4C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>и учетная документация</w:t>
            </w:r>
          </w:p>
        </w:tc>
        <w:tc>
          <w:tcPr>
            <w:tcW w:w="708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511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EC0BAE" w:rsidRPr="00FE5C4C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EC0BAE" w:rsidRPr="00FE5C4C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FE5C4C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EC0BAE" w:rsidRPr="00C00F1F" w:rsidTr="00A537E8">
        <w:trPr>
          <w:trHeight w:val="264"/>
        </w:trPr>
        <w:tc>
          <w:tcPr>
            <w:tcW w:w="39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5.</w:t>
            </w:r>
          </w:p>
        </w:tc>
        <w:tc>
          <w:tcPr>
            <w:tcW w:w="2970" w:type="dxa"/>
          </w:tcPr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Тема 5. Техническая инвентаризация отдельно стоящих знаний. Конспект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технической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инвентаризации отдельно</w:t>
            </w:r>
          </w:p>
          <w:p w:rsidR="00EC0BAE" w:rsidRPr="00C00F1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>стоящих зданий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9-1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Рубежный контроль Текущий контроль</w:t>
            </w:r>
          </w:p>
        </w:tc>
      </w:tr>
      <w:tr w:rsidR="00EC0BAE" w:rsidRPr="00C00F1F" w:rsidTr="00A537E8">
        <w:trPr>
          <w:trHeight w:val="264"/>
        </w:trPr>
        <w:tc>
          <w:tcPr>
            <w:tcW w:w="39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</w:tcPr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Тема 6. Определение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объемов здания, строения,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жилого помещения.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Определение и описание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технического состояния и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физического износа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объекта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0F1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Текущий контроль</w:t>
            </w:r>
          </w:p>
        </w:tc>
      </w:tr>
      <w:tr w:rsidR="00EC0BAE" w:rsidRPr="00C00F1F" w:rsidTr="00A537E8">
        <w:trPr>
          <w:trHeight w:val="264"/>
        </w:trPr>
        <w:tc>
          <w:tcPr>
            <w:tcW w:w="39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00F1F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DFD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7</w:t>
            </w:r>
            <w:r w:rsidRPr="00C11DFD">
              <w:rPr>
                <w:rFonts w:ascii="Times New Roman" w:hAnsi="Times New Roman"/>
              </w:rPr>
              <w:t xml:space="preserve">. </w:t>
            </w:r>
            <w:r w:rsidRPr="00C11DFD">
              <w:rPr>
                <w:rFonts w:ascii="Times New Roman" w:hAnsi="Times New Roman"/>
                <w:bCs/>
              </w:rPr>
              <w:t>Экономическая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DFD">
              <w:rPr>
                <w:rFonts w:ascii="Times New Roman" w:hAnsi="Times New Roman"/>
                <w:bCs/>
              </w:rPr>
              <w:t>оценка объектов</w:t>
            </w:r>
          </w:p>
          <w:p w:rsidR="00EC0BAE" w:rsidRPr="00C00F1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11DFD">
              <w:rPr>
                <w:bCs/>
                <w:sz w:val="22"/>
                <w:szCs w:val="22"/>
              </w:rPr>
              <w:t>недвижимости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00F1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Текущий контроль</w:t>
            </w:r>
          </w:p>
        </w:tc>
      </w:tr>
      <w:tr w:rsidR="00EC0BAE" w:rsidRPr="00C00F1F" w:rsidTr="00A537E8">
        <w:trPr>
          <w:trHeight w:val="264"/>
        </w:trPr>
        <w:tc>
          <w:tcPr>
            <w:tcW w:w="39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00F1F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:rsidR="00EC0BAE" w:rsidRPr="00C00F1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C00F1F">
              <w:rPr>
                <w:sz w:val="22"/>
                <w:szCs w:val="22"/>
              </w:rPr>
              <w:t xml:space="preserve">. 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Техническая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инвентаризация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комплекса недвижимого</w:t>
            </w:r>
          </w:p>
          <w:p w:rsidR="00EC0BAE" w:rsidRPr="00C00F1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bCs/>
                <w:sz w:val="22"/>
                <w:szCs w:val="22"/>
              </w:rPr>
              <w:t>имущества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0F1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00F1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Текущий контроль</w:t>
            </w:r>
          </w:p>
        </w:tc>
      </w:tr>
      <w:tr w:rsidR="00EC0BAE" w:rsidRPr="00C00F1F" w:rsidTr="00A537E8">
        <w:tc>
          <w:tcPr>
            <w:tcW w:w="39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EC0BAE" w:rsidRPr="00C00F1F" w:rsidTr="00A537E8">
        <w:trPr>
          <w:trHeight w:val="397"/>
        </w:trPr>
        <w:tc>
          <w:tcPr>
            <w:tcW w:w="3369" w:type="dxa"/>
            <w:gridSpan w:val="2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Экзамен (4 часа)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EC0BAE" w:rsidRPr="00FE5C4C" w:rsidTr="00A537E8">
        <w:trPr>
          <w:trHeight w:val="576"/>
        </w:trPr>
        <w:tc>
          <w:tcPr>
            <w:tcW w:w="3369" w:type="dxa"/>
            <w:gridSpan w:val="2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C00F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00F1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25" w:type="dxa"/>
            <w:vAlign w:val="center"/>
          </w:tcPr>
          <w:p w:rsidR="00EC0BAE" w:rsidRPr="00C00F1F" w:rsidRDefault="00EC0BAE" w:rsidP="00A537E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00F1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C00F1F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929" w:type="dxa"/>
            <w:vAlign w:val="center"/>
          </w:tcPr>
          <w:p w:rsidR="00EC0BAE" w:rsidRPr="00C00F1F" w:rsidRDefault="00EC0BAE" w:rsidP="00A537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00F1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87" w:type="dxa"/>
            <w:vAlign w:val="center"/>
          </w:tcPr>
          <w:p w:rsidR="00EC0BAE" w:rsidRPr="00C00F1F" w:rsidRDefault="00EC0BAE" w:rsidP="00A537E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</w:tr>
    </w:tbl>
    <w:p w:rsidR="00EC0BAE" w:rsidRDefault="00EC0BAE" w:rsidP="00EC0BAE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EC0BAE" w:rsidRDefault="00EC0BAE" w:rsidP="00EC0BAE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EC0BAE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EC0BAE" w:rsidRPr="00E51AFB" w:rsidRDefault="00EC0BAE" w:rsidP="00EC0BAE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EC0BAE" w:rsidRPr="00E51AFB" w:rsidRDefault="00EC0BAE" w:rsidP="00EC0BAE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EC0BAE" w:rsidRPr="00E51AFB" w:rsidRDefault="00EC0BAE" w:rsidP="00EC0BAE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C0BAE" w:rsidRPr="00EE000F" w:rsidTr="00A537E8">
        <w:tc>
          <w:tcPr>
            <w:tcW w:w="56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00F">
              <w:rPr>
                <w:rFonts w:ascii="Times New Roman" w:hAnsi="Times New Roman"/>
                <w:bCs/>
              </w:rPr>
              <w:t>№</w:t>
            </w:r>
          </w:p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Виды занятий:</w:t>
            </w:r>
          </w:p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C0BAE" w:rsidRPr="00EE000F" w:rsidTr="00A537E8">
        <w:tc>
          <w:tcPr>
            <w:tcW w:w="56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00F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  <w:spacing w:val="-2"/>
              </w:rPr>
              <w:t xml:space="preserve">Тема 1. </w:t>
            </w:r>
            <w:r w:rsidRPr="00A64B54">
              <w:rPr>
                <w:rFonts w:ascii="Times New Roman" w:hAnsi="Times New Roman"/>
              </w:rPr>
              <w:t>Основные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54">
              <w:rPr>
                <w:rFonts w:ascii="Times New Roman" w:hAnsi="Times New Roman"/>
              </w:rPr>
              <w:t>положения о техническом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54">
              <w:rPr>
                <w:rFonts w:ascii="Times New Roman" w:hAnsi="Times New Roman"/>
              </w:rPr>
              <w:t>учете и инвентаризации</w:t>
            </w:r>
          </w:p>
          <w:p w:rsidR="00EC0BAE" w:rsidRPr="00EE000F" w:rsidRDefault="00EC0BAE" w:rsidP="00A537E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64B54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6804" w:type="dxa"/>
            <w:vAlign w:val="center"/>
          </w:tcPr>
          <w:p w:rsidR="00EC0BAE" w:rsidRPr="00EE000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11DFD">
              <w:rPr>
                <w:rFonts w:ascii="Times New Roman" w:hAnsi="Times New Roman"/>
              </w:rPr>
              <w:t>История развития технической инвентаризации в РФ и в зарубежных странах.</w:t>
            </w:r>
            <w:r>
              <w:rPr>
                <w:rFonts w:ascii="Times New Roman" w:hAnsi="Times New Roman"/>
              </w:rPr>
              <w:t xml:space="preserve"> </w:t>
            </w:r>
            <w:r w:rsidRPr="00C11DFD">
              <w:rPr>
                <w:rFonts w:ascii="Times New Roman" w:hAnsi="Times New Roman"/>
              </w:rPr>
              <w:t>Технический учет и техническая инвентаризация.</w:t>
            </w:r>
            <w:r>
              <w:rPr>
                <w:rFonts w:ascii="Times New Roman" w:hAnsi="Times New Roman"/>
              </w:rPr>
              <w:t xml:space="preserve"> </w:t>
            </w:r>
            <w:r w:rsidRPr="00C11DFD">
              <w:rPr>
                <w:rFonts w:ascii="Times New Roman" w:hAnsi="Times New Roman"/>
              </w:rPr>
              <w:t>Опыт зарубежных стран в технической инвентаризации объектов недвижимости.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EE000F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567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65" w:type="dxa"/>
            <w:noWrap/>
            <w:vAlign w:val="center"/>
          </w:tcPr>
          <w:p w:rsidR="00EC0BAE" w:rsidRPr="00FE5C4C" w:rsidRDefault="00EC0BAE" w:rsidP="00A537E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FE5C4C">
              <w:rPr>
                <w:rFonts w:ascii="Times New Roman" w:hAnsi="Times New Roman"/>
                <w:spacing w:val="-2"/>
              </w:rPr>
              <w:t>Тема.2.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4B54">
              <w:rPr>
                <w:rFonts w:ascii="Times New Roman" w:hAnsi="Times New Roman"/>
                <w:bCs/>
              </w:rPr>
              <w:t>Организация и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4B54">
              <w:rPr>
                <w:rFonts w:ascii="Times New Roman" w:hAnsi="Times New Roman"/>
                <w:bCs/>
              </w:rPr>
              <w:t>проведение работ при</w:t>
            </w:r>
          </w:p>
          <w:p w:rsidR="00EC0BAE" w:rsidRPr="00A64B54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4B54">
              <w:rPr>
                <w:rFonts w:ascii="Times New Roman" w:hAnsi="Times New Roman"/>
                <w:bCs/>
              </w:rPr>
              <w:t>технической</w:t>
            </w:r>
          </w:p>
          <w:p w:rsidR="00EC0BAE" w:rsidRPr="00EE000F" w:rsidRDefault="00EC0BAE" w:rsidP="00A537E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64B54">
              <w:rPr>
                <w:rFonts w:ascii="Times New Roman" w:hAnsi="Times New Roman"/>
                <w:bCs/>
              </w:rPr>
              <w:t>инвентаризации</w:t>
            </w:r>
          </w:p>
        </w:tc>
        <w:tc>
          <w:tcPr>
            <w:tcW w:w="6804" w:type="dxa"/>
            <w:noWrap/>
            <w:vAlign w:val="center"/>
          </w:tcPr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Функции, задачи и схема документооборота в органах технической инвентаризации Аккредитация организаций, осуществляющих технический учет и техническую инвентаризацию объектов капитального строительства. Нормативно-правовые основы технического учета и инвентаризации объектов недвижимости. Последовательность работ при технической инвентаризации объектов недвижимости.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E000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567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Тема.3</w:t>
            </w:r>
            <w:r w:rsidRPr="00FE5C4C">
              <w:t xml:space="preserve">. </w:t>
            </w:r>
            <w:r w:rsidRPr="00C00F1F">
              <w:rPr>
                <w:rFonts w:ascii="Times New Roman" w:hAnsi="Times New Roman"/>
              </w:rPr>
              <w:t>Объекты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технической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инвентаризации объектов</w:t>
            </w:r>
          </w:p>
          <w:p w:rsidR="00EC0BAE" w:rsidRPr="00EE000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6804" w:type="dxa"/>
            <w:noWrap/>
            <w:vAlign w:val="center"/>
          </w:tcPr>
          <w:p w:rsidR="00EC0BAE" w:rsidRPr="00C11DFD" w:rsidRDefault="00EC0BAE" w:rsidP="00A537E8">
            <w:pPr>
              <w:pStyle w:val="Default"/>
              <w:rPr>
                <w:bCs/>
                <w:spacing w:val="-2"/>
                <w:sz w:val="22"/>
                <w:szCs w:val="22"/>
              </w:rPr>
            </w:pPr>
            <w:r w:rsidRPr="00C11DFD">
              <w:rPr>
                <w:sz w:val="22"/>
                <w:szCs w:val="22"/>
              </w:rPr>
              <w:t>Классификация объектов технической инвентаризации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E000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567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Тема 4.</w:t>
            </w:r>
            <w:r w:rsidRPr="00FE5C4C">
              <w:t xml:space="preserve"> </w:t>
            </w:r>
            <w:r w:rsidRPr="00C00F1F">
              <w:rPr>
                <w:rFonts w:ascii="Times New Roman" w:hAnsi="Times New Roman"/>
              </w:rPr>
              <w:t>Исполнительная</w:t>
            </w:r>
          </w:p>
          <w:p w:rsidR="00EC0BAE" w:rsidRPr="00EE000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>и учетная документация</w:t>
            </w:r>
          </w:p>
        </w:tc>
        <w:tc>
          <w:tcPr>
            <w:tcW w:w="6804" w:type="dxa"/>
            <w:noWrap/>
          </w:tcPr>
          <w:p w:rsidR="00EC0BAE" w:rsidRPr="00C11DFD" w:rsidRDefault="00EC0BAE" w:rsidP="00A537E8">
            <w:pPr>
              <w:pStyle w:val="Default"/>
              <w:rPr>
                <w:sz w:val="22"/>
                <w:szCs w:val="22"/>
              </w:rPr>
            </w:pPr>
            <w:r w:rsidRPr="00C11DFD">
              <w:rPr>
                <w:sz w:val="22"/>
                <w:szCs w:val="22"/>
              </w:rPr>
              <w:t>Технические паспорта, оценочная и иная учетно-техническая документация.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E000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567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000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Тема 5. Техническая инвентаризация отдельно стоящих знаний. Конспект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технической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инвентаризации отдельно</w:t>
            </w:r>
          </w:p>
          <w:p w:rsidR="00EC0BAE" w:rsidRPr="00EE000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>стоящих зданий</w:t>
            </w:r>
          </w:p>
        </w:tc>
        <w:tc>
          <w:tcPr>
            <w:tcW w:w="6804" w:type="dxa"/>
            <w:noWrap/>
            <w:vAlign w:val="center"/>
          </w:tcPr>
          <w:p w:rsidR="00EC0BAE" w:rsidRPr="00EE000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pacing w:val="-2"/>
              </w:rPr>
            </w:pPr>
            <w:r w:rsidRPr="00C11DFD">
              <w:rPr>
                <w:rFonts w:ascii="Times New Roman" w:hAnsi="Times New Roman"/>
              </w:rPr>
              <w:t>Внешний и внутренний обмеры строения. Составление абриса на строение. Построение</w:t>
            </w:r>
            <w:r>
              <w:rPr>
                <w:rFonts w:ascii="Times New Roman" w:hAnsi="Times New Roman"/>
              </w:rPr>
              <w:t xml:space="preserve"> </w:t>
            </w:r>
            <w:r w:rsidRPr="00C11DFD">
              <w:rPr>
                <w:rFonts w:ascii="Times New Roman" w:hAnsi="Times New Roman"/>
              </w:rPr>
              <w:t>поэтажного плана. Подсчет площадей зданий и составление экспликации к поэтажному</w:t>
            </w:r>
            <w:r>
              <w:rPr>
                <w:rFonts w:ascii="Times New Roman" w:hAnsi="Times New Roman"/>
              </w:rPr>
              <w:t xml:space="preserve"> </w:t>
            </w:r>
            <w:r w:rsidRPr="00C11DFD">
              <w:rPr>
                <w:rFonts w:ascii="Times New Roman" w:hAnsi="Times New Roman"/>
              </w:rPr>
              <w:t xml:space="preserve">плану. Высоты в </w:t>
            </w:r>
            <w:r>
              <w:rPr>
                <w:rFonts w:ascii="Times New Roman" w:hAnsi="Times New Roman"/>
              </w:rPr>
              <w:t xml:space="preserve"> </w:t>
            </w:r>
            <w:r w:rsidRPr="00C11DFD">
              <w:rPr>
                <w:rFonts w:ascii="Times New Roman" w:hAnsi="Times New Roman"/>
              </w:rPr>
              <w:t>помещениях, зданиях, строениях и методы их определения.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EE000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567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2665" w:type="dxa"/>
            <w:noWrap/>
            <w:vAlign w:val="center"/>
          </w:tcPr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Тема 6. Определение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объемов здания, строения,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жилого помещения.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Определение и описание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технического состояния и</w:t>
            </w:r>
          </w:p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физического износа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DFD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noWrap/>
            <w:vAlign w:val="center"/>
          </w:tcPr>
          <w:p w:rsidR="00EC0BAE" w:rsidRPr="00C11DFD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BB5">
              <w:rPr>
                <w:rFonts w:ascii="Times New Roman" w:hAnsi="Times New Roman"/>
              </w:rPr>
              <w:t>Определение объемов здания, строения, жилого помещения и технического состояния, и физического износа объекта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352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EC0BAE" w:rsidRPr="0044039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39F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7</w:t>
            </w:r>
            <w:r w:rsidRPr="0044039F">
              <w:rPr>
                <w:rFonts w:ascii="Times New Roman" w:hAnsi="Times New Roman"/>
              </w:rPr>
              <w:t xml:space="preserve">. </w:t>
            </w:r>
            <w:r w:rsidRPr="0044039F">
              <w:rPr>
                <w:rFonts w:ascii="Times New Roman" w:hAnsi="Times New Roman"/>
                <w:bCs/>
              </w:rPr>
              <w:t>Экономическая</w:t>
            </w:r>
          </w:p>
          <w:p w:rsidR="00EC0BAE" w:rsidRPr="0044039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39F">
              <w:rPr>
                <w:rFonts w:ascii="Times New Roman" w:hAnsi="Times New Roman"/>
                <w:bCs/>
              </w:rPr>
              <w:t>оценка объектов</w:t>
            </w:r>
          </w:p>
          <w:p w:rsidR="00EC0BAE" w:rsidRPr="00EE000F" w:rsidRDefault="00EC0BAE" w:rsidP="00A537E8">
            <w:pPr>
              <w:pStyle w:val="Default"/>
              <w:rPr>
                <w:sz w:val="22"/>
                <w:szCs w:val="22"/>
              </w:rPr>
            </w:pPr>
            <w:r w:rsidRPr="0044039F">
              <w:rPr>
                <w:bCs/>
                <w:sz w:val="22"/>
                <w:szCs w:val="22"/>
              </w:rPr>
              <w:t>недвижимости</w:t>
            </w:r>
          </w:p>
        </w:tc>
        <w:tc>
          <w:tcPr>
            <w:tcW w:w="6804" w:type="dxa"/>
            <w:noWrap/>
            <w:vAlign w:val="center"/>
          </w:tcPr>
          <w:p w:rsidR="00EC0BAE" w:rsidRPr="00B60BB5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60BB5">
              <w:rPr>
                <w:rFonts w:ascii="Times New Roman" w:hAnsi="Times New Roman"/>
              </w:rPr>
              <w:t>Определение инвентаризационной стоимости. Расчет восстановительной стоимости. Расчет действительной стоимости.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rPr>
          <w:trHeight w:val="172"/>
        </w:trPr>
        <w:tc>
          <w:tcPr>
            <w:tcW w:w="562" w:type="dxa"/>
            <w:noWrap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EC0BAE" w:rsidRPr="00C00F1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C00F1F">
              <w:rPr>
                <w:sz w:val="22"/>
                <w:szCs w:val="22"/>
              </w:rPr>
              <w:t xml:space="preserve">. 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Техническая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инвентаризация</w:t>
            </w:r>
          </w:p>
          <w:p w:rsidR="00EC0BAE" w:rsidRPr="00C00F1F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F1F">
              <w:rPr>
                <w:rFonts w:ascii="Times New Roman" w:hAnsi="Times New Roman"/>
                <w:bCs/>
              </w:rPr>
              <w:t>комплекса недвижимого</w:t>
            </w:r>
          </w:p>
          <w:p w:rsidR="00EC0BAE" w:rsidRPr="00EE000F" w:rsidRDefault="00EC0BAE" w:rsidP="00A537E8">
            <w:pPr>
              <w:pStyle w:val="Default"/>
              <w:rPr>
                <w:sz w:val="22"/>
                <w:szCs w:val="22"/>
              </w:rPr>
            </w:pPr>
            <w:r w:rsidRPr="00C00F1F">
              <w:rPr>
                <w:bCs/>
                <w:sz w:val="22"/>
                <w:szCs w:val="22"/>
              </w:rPr>
              <w:t>имущества</w:t>
            </w:r>
          </w:p>
        </w:tc>
        <w:tc>
          <w:tcPr>
            <w:tcW w:w="6804" w:type="dxa"/>
            <w:noWrap/>
            <w:vAlign w:val="center"/>
          </w:tcPr>
          <w:p w:rsidR="00EC0BAE" w:rsidRPr="00B60BB5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60BB5">
              <w:rPr>
                <w:rFonts w:ascii="Times New Roman" w:hAnsi="Times New Roman"/>
              </w:rPr>
              <w:t>Основные определения. Подход к технической инвентаризации домовладения. Подход к технической инвентаризации производственных комплексов. Подход к технической инвентаризации отдельных инженерных сооружений.</w:t>
            </w:r>
          </w:p>
        </w:tc>
        <w:tc>
          <w:tcPr>
            <w:tcW w:w="992" w:type="dxa"/>
            <w:vAlign w:val="center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C0BAE" w:rsidRPr="00EE000F" w:rsidRDefault="00EC0BAE" w:rsidP="00A537E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EE000F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C0BAE" w:rsidRPr="00EE000F" w:rsidTr="00A537E8">
        <w:tc>
          <w:tcPr>
            <w:tcW w:w="10031" w:type="dxa"/>
            <w:gridSpan w:val="3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EE000F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16</w:t>
            </w:r>
          </w:p>
        </w:tc>
        <w:tc>
          <w:tcPr>
            <w:tcW w:w="2693" w:type="dxa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EC0BAE" w:rsidRPr="00EE000F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EC0BAE" w:rsidRPr="001B6502" w:rsidRDefault="00EC0BAE" w:rsidP="00EC0B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0BAE" w:rsidRPr="001B650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EC0BAE" w:rsidRPr="001B6502" w:rsidRDefault="00EC0BAE" w:rsidP="00EC0BAE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BAE" w:rsidRPr="00E51AFB" w:rsidRDefault="00EC0BAE" w:rsidP="00EC0BAE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EC0BAE" w:rsidRDefault="00EC0BAE" w:rsidP="00EC0BAE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  <w:bCs/>
              </w:rPr>
              <w:t>№</w:t>
            </w:r>
          </w:p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Темы практических занятий.</w:t>
            </w:r>
          </w:p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1.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Практическое занятие № 1. Основные положения о техническом учете и инвентаризации объектов недвижимости.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8B69D1">
              <w:rPr>
                <w:bCs/>
                <w:sz w:val="22"/>
                <w:szCs w:val="22"/>
              </w:rPr>
              <w:t>Тема 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9D1">
              <w:rPr>
                <w:sz w:val="22"/>
                <w:szCs w:val="22"/>
              </w:rPr>
              <w:t xml:space="preserve">Практическое </w:t>
            </w:r>
            <w:r w:rsidRPr="008B69D1">
              <w:rPr>
                <w:bCs/>
                <w:sz w:val="22"/>
                <w:szCs w:val="22"/>
              </w:rPr>
              <w:t>занятие № 2. Организация и проведение работ при технической</w:t>
            </w:r>
            <w:r>
              <w:rPr>
                <w:bCs/>
                <w:sz w:val="22"/>
                <w:szCs w:val="22"/>
              </w:rPr>
              <w:t xml:space="preserve"> и</w:t>
            </w:r>
            <w:r w:rsidRPr="008B69D1">
              <w:rPr>
                <w:bCs/>
                <w:sz w:val="22"/>
                <w:szCs w:val="22"/>
              </w:rPr>
              <w:t>нвентаризации.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rPr>
          <w:trHeight w:val="737"/>
        </w:trPr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3</w:t>
            </w:r>
            <w:r>
              <w:rPr>
                <w:rFonts w:ascii="Times New Roman" w:hAnsi="Times New Roman"/>
              </w:rPr>
              <w:t xml:space="preserve">. </w:t>
            </w:r>
            <w:r w:rsidRPr="008B69D1">
              <w:rPr>
                <w:rFonts w:ascii="Times New Roman" w:hAnsi="Times New Roman"/>
              </w:rPr>
              <w:t>Практическое занятие № 3. Объекты технической инвентаризации объектов</w:t>
            </w:r>
            <w:r>
              <w:rPr>
                <w:rFonts w:ascii="Times New Roman" w:hAnsi="Times New Roman"/>
              </w:rPr>
              <w:t xml:space="preserve"> н</w:t>
            </w:r>
            <w:r w:rsidRPr="008B69D1">
              <w:rPr>
                <w:rFonts w:ascii="Times New Roman" w:hAnsi="Times New Roman"/>
              </w:rPr>
              <w:t>едвижимости.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B69D1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Тема.4</w:t>
            </w:r>
            <w:r>
              <w:rPr>
                <w:rFonts w:ascii="Times New Roman" w:hAnsi="Times New Roman"/>
              </w:rPr>
              <w:t xml:space="preserve">. </w:t>
            </w:r>
            <w:r w:rsidRPr="008B69D1">
              <w:rPr>
                <w:rFonts w:ascii="Times New Roman" w:hAnsi="Times New Roman"/>
              </w:rPr>
              <w:t>Практическое занятие № 4. Исполнительная и учетная документация.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 xml:space="preserve">Тема 4. 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Практическое занятие № 5. Заполнение инвентарного дела: состав, формирование,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группировка, хранение, внесение текущих изменений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rPr>
          <w:trHeight w:val="737"/>
        </w:trPr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5.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Практи</w:t>
            </w:r>
            <w:r>
              <w:rPr>
                <w:rFonts w:ascii="Times New Roman" w:hAnsi="Times New Roman"/>
              </w:rPr>
              <w:t>ч</w:t>
            </w:r>
            <w:r w:rsidRPr="008B69D1">
              <w:rPr>
                <w:rFonts w:ascii="Times New Roman" w:hAnsi="Times New Roman"/>
              </w:rPr>
              <w:t>еское занятие № 6. Техническая инвентаризация отдельно стоящих знаний. Конспект технической инвентаризации отдельно стоящих зданий.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B69D1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rPr>
          <w:trHeight w:val="737"/>
        </w:trPr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5.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Практическое занятие № 7.</w:t>
            </w:r>
          </w:p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Обмер помещения и составление абриса и поэтажного плана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B69D1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rPr>
          <w:trHeight w:val="567"/>
        </w:trPr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6. Практическое занятие  № 8. Определение объемов здания, строения, жилого помещения. Определение и описание технического состояния и физического износа объекта.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B69D1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rPr>
          <w:trHeight w:val="567"/>
        </w:trPr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6. Практическое занятие  №  9. Определение объемов здания, строения, жилого помещения и технического состояния, и физического износа объекта.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B69D1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7.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 xml:space="preserve">Практическое  занятие № 10. </w:t>
            </w:r>
            <w:r w:rsidRPr="008B69D1">
              <w:rPr>
                <w:rFonts w:ascii="Times New Roman" w:hAnsi="Times New Roman"/>
                <w:bCs/>
              </w:rPr>
              <w:t>Экономическая оценка объектов недвижимости.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7. Практическое  занятие № 11. Расчет инвентаризационной, восстановительной стоимости,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расчет действительной стоимости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69D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8.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 xml:space="preserve">Практическое занятие № 12. </w:t>
            </w:r>
            <w:r w:rsidRPr="008B69D1">
              <w:rPr>
                <w:rFonts w:ascii="Times New Roman" w:hAnsi="Times New Roman"/>
                <w:bCs/>
              </w:rPr>
              <w:t>Техническая инвентаризация комплекса  недвижимого имущества.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534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Тема 8.</w:t>
            </w:r>
            <w:r>
              <w:rPr>
                <w:rFonts w:ascii="Times New Roman" w:hAnsi="Times New Roman"/>
              </w:rPr>
              <w:t xml:space="preserve"> </w:t>
            </w:r>
            <w:r w:rsidRPr="008B69D1">
              <w:rPr>
                <w:rFonts w:ascii="Times New Roman" w:hAnsi="Times New Roman"/>
              </w:rPr>
              <w:t>Практическое занятие № 13. Подходы к технической инвентаризации</w:t>
            </w:r>
          </w:p>
          <w:p w:rsidR="00EC0BAE" w:rsidRPr="008B69D1" w:rsidRDefault="00EC0BAE" w:rsidP="00A537E8">
            <w:pPr>
              <w:spacing w:after="0" w:line="240" w:lineRule="auto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недвижимого имущества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9D1">
              <w:rPr>
                <w:rFonts w:ascii="Times New Roman" w:hAnsi="Times New Roman"/>
              </w:rPr>
              <w:t>Устный опрос</w:t>
            </w:r>
          </w:p>
        </w:tc>
      </w:tr>
      <w:tr w:rsidR="00EC0BAE" w:rsidRPr="008B69D1" w:rsidTr="00A537E8">
        <w:tc>
          <w:tcPr>
            <w:tcW w:w="8217" w:type="dxa"/>
            <w:gridSpan w:val="2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8B69D1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389" w:type="dxa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8B69D1">
              <w:rPr>
                <w:rFonts w:ascii="Times New Roman" w:hAnsi="Times New Roman"/>
                <w:b/>
                <w:spacing w:val="1"/>
              </w:rPr>
              <w:t>26</w:t>
            </w:r>
          </w:p>
        </w:tc>
        <w:tc>
          <w:tcPr>
            <w:tcW w:w="3260" w:type="dxa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410" w:type="dxa"/>
          </w:tcPr>
          <w:p w:rsidR="00EC0BAE" w:rsidRPr="008B69D1" w:rsidRDefault="00EC0BAE" w:rsidP="00A537E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EC0BAE" w:rsidRPr="004620D0" w:rsidRDefault="00EC0BAE" w:rsidP="00EC0B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EC0BAE" w:rsidRPr="004620D0" w:rsidRDefault="00EC0BAE" w:rsidP="00EC0B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EC0BAE" w:rsidRPr="00E51AFB" w:rsidTr="00A537E8">
        <w:tc>
          <w:tcPr>
            <w:tcW w:w="540" w:type="dxa"/>
            <w:vAlign w:val="center"/>
          </w:tcPr>
          <w:p w:rsidR="00EC0BAE" w:rsidRPr="00E51AFB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BAE" w:rsidRPr="00E51AFB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EC0BAE" w:rsidRPr="00E51AFB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EC0BAE" w:rsidRPr="00E51AFB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EC0BAE" w:rsidRPr="00E51AFB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EC0BAE" w:rsidRPr="00E51AFB" w:rsidTr="00A537E8">
        <w:trPr>
          <w:trHeight w:val="340"/>
        </w:trPr>
        <w:tc>
          <w:tcPr>
            <w:tcW w:w="540" w:type="dxa"/>
            <w:vAlign w:val="center"/>
          </w:tcPr>
          <w:p w:rsidR="00EC0BAE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vAlign w:val="center"/>
          </w:tcPr>
          <w:p w:rsidR="00EC0BAE" w:rsidRPr="00E51AFB" w:rsidRDefault="00EC0BAE" w:rsidP="00A537E8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рубежному контролю</w:t>
            </w:r>
          </w:p>
        </w:tc>
        <w:tc>
          <w:tcPr>
            <w:tcW w:w="1107" w:type="dxa"/>
            <w:vAlign w:val="center"/>
          </w:tcPr>
          <w:p w:rsidR="00EC0BAE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EC0BAE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BAE" w:rsidRPr="00E51AFB" w:rsidTr="00A537E8">
        <w:trPr>
          <w:trHeight w:val="340"/>
        </w:trPr>
        <w:tc>
          <w:tcPr>
            <w:tcW w:w="540" w:type="dxa"/>
            <w:vAlign w:val="center"/>
          </w:tcPr>
          <w:p w:rsidR="00EC0BAE" w:rsidRPr="00E51AFB" w:rsidRDefault="00EC0BAE" w:rsidP="00A53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EC0BAE" w:rsidRPr="00E51AFB" w:rsidRDefault="00EC0BAE" w:rsidP="00A537E8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экзамену.</w:t>
            </w:r>
          </w:p>
        </w:tc>
        <w:tc>
          <w:tcPr>
            <w:tcW w:w="1107" w:type="dxa"/>
            <w:vAlign w:val="center"/>
          </w:tcPr>
          <w:p w:rsidR="00EC0BAE" w:rsidRPr="00E51AFB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EC0BAE" w:rsidRPr="00E51AFB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EC0BAE" w:rsidRPr="00E51AFB" w:rsidTr="00A537E8">
        <w:tc>
          <w:tcPr>
            <w:tcW w:w="10908" w:type="dxa"/>
            <w:gridSpan w:val="2"/>
          </w:tcPr>
          <w:p w:rsidR="00EC0BAE" w:rsidRPr="00E51AFB" w:rsidRDefault="00EC0BAE" w:rsidP="00A537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EC0BAE" w:rsidRPr="00E51AFB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  <w:vAlign w:val="center"/>
          </w:tcPr>
          <w:p w:rsidR="00EC0BAE" w:rsidRPr="00E51AFB" w:rsidRDefault="00EC0BAE" w:rsidP="00A53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0BAE" w:rsidRPr="00E51AFB" w:rsidRDefault="00EC0BAE" w:rsidP="00EC0BAE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EC0BAE" w:rsidRPr="00E51AFB" w:rsidSect="00047123">
          <w:pgSz w:w="16838" w:h="11906" w:orient="landscape"/>
          <w:pgMar w:top="851" w:right="737" w:bottom="1418" w:left="851" w:header="709" w:footer="709" w:gutter="0"/>
          <w:cols w:space="720"/>
          <w:docGrid w:linePitch="299"/>
        </w:sectPr>
      </w:pPr>
    </w:p>
    <w:p w:rsidR="00EC0BAE" w:rsidRPr="00D83062" w:rsidRDefault="00EC0BAE" w:rsidP="00EC0BAE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EC0BAE" w:rsidRPr="00D83062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sz w:val="24"/>
          <w:szCs w:val="24"/>
        </w:rPr>
        <w:t>Техническая инвентаризация объектов недвижимости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EC0BAE" w:rsidRPr="008A2C22" w:rsidRDefault="00EC0BAE" w:rsidP="00EC0B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EC0BAE" w:rsidRPr="008A2C22" w:rsidRDefault="00EC0BAE" w:rsidP="00EC0B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EC0BAE" w:rsidRPr="008A2C22" w:rsidRDefault="00EC0BAE" w:rsidP="00EC0B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EC0BAE" w:rsidRPr="008A2C22" w:rsidRDefault="00EC0BAE" w:rsidP="00EC0B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EC0BAE" w:rsidRPr="008A2C2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EC0BAE" w:rsidRPr="008A2C2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EC0BAE" w:rsidRPr="008A2C2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EC0BAE" w:rsidRPr="008A2C2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EC0BAE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C0BAE" w:rsidRPr="00D8306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EC0BAE" w:rsidRPr="00D8306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BAE" w:rsidRPr="00D83062" w:rsidRDefault="00EC0BAE" w:rsidP="00EC0B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EC0BAE" w:rsidRPr="00DB2827" w:rsidRDefault="00EC0BAE" w:rsidP="00EC0BAE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EC0BAE" w:rsidRPr="00DB2827" w:rsidRDefault="00EC0BAE" w:rsidP="00EC0BAE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EC0BAE" w:rsidRPr="00DB2827" w:rsidRDefault="00EC0BAE" w:rsidP="00EC0BAE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EC0BAE" w:rsidRPr="00DB2827" w:rsidRDefault="00EC0BAE" w:rsidP="00EC0BAE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EC0BAE" w:rsidRPr="00DB2827" w:rsidRDefault="00EC0BAE" w:rsidP="00EC0BAE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EC0BAE" w:rsidRPr="00DB2827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0BAE" w:rsidRPr="00D83062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EC0BAE" w:rsidRPr="00D83062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BAE" w:rsidRPr="00D83062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EC0BAE" w:rsidRPr="002C4D69" w:rsidRDefault="00EC0BAE" w:rsidP="00EC0BAE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EC0BAE" w:rsidRPr="002C4D69" w:rsidRDefault="00EC0BAE" w:rsidP="00EC0BAE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EC0BAE" w:rsidRPr="00D83062" w:rsidRDefault="00EC0BAE" w:rsidP="00EC0BA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EC0BAE" w:rsidRPr="00D83062" w:rsidRDefault="00EC0BAE" w:rsidP="00EC0BA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EC0BAE" w:rsidRPr="00D83062" w:rsidRDefault="00EC0BAE" w:rsidP="00EC0BA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EC0BAE" w:rsidRPr="00D83062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EC0BAE" w:rsidRPr="00D83062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EC0BAE" w:rsidRDefault="00EC0BAE" w:rsidP="00EC0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EC0BAE" w:rsidRDefault="00EC0BAE" w:rsidP="00EC0BAE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EC0BAE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EC0BAE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EC0BAE" w:rsidRPr="00AC733F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EC0BAE" w:rsidRPr="008A2C22" w:rsidRDefault="00EC0BAE" w:rsidP="00EC0B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EC0BAE" w:rsidRPr="00E51AFB" w:rsidRDefault="00EC0BAE" w:rsidP="00EC0BA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EC0BAE" w:rsidRPr="00391E49" w:rsidRDefault="00EC0BAE" w:rsidP="00EC0BA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1E49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EC0BAE" w:rsidRPr="00391E49" w:rsidRDefault="00EC0BAE" w:rsidP="00EC0BAE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1E49">
        <w:rPr>
          <w:rFonts w:ascii="Times New Roman" w:hAnsi="Times New Roman"/>
          <w:sz w:val="24"/>
          <w:szCs w:val="24"/>
        </w:rPr>
        <w:t>Черныш А.С. Основы технической инвентаризации объектов недвижимости [Электронный ресурс]: учебное пособие / А.С. Черныш, Е.П. Даниленко. — Электрон. текстовые данные. — Белгород: Белгородский государственный технологический университет им. В.Г. Шухова, ЭБС АСВ, 2015. — 153 c. — 2227-8397. — Режим доступа: http://www.iprbookshop.ru/49717.html.</w:t>
      </w:r>
    </w:p>
    <w:p w:rsidR="00EC0BAE" w:rsidRPr="00391E49" w:rsidRDefault="00EC0BAE" w:rsidP="00EC0B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0BAE" w:rsidRPr="00391E49" w:rsidRDefault="00EC0BAE" w:rsidP="00EC0B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1E49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EC0BAE" w:rsidRPr="00391E49" w:rsidRDefault="00EC0BAE" w:rsidP="00EC0B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0BAE" w:rsidRPr="00391E49" w:rsidRDefault="00EC0BAE" w:rsidP="00EC0BA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1E49">
        <w:rPr>
          <w:rFonts w:ascii="Times New Roman" w:hAnsi="Times New Roman"/>
          <w:sz w:val="24"/>
          <w:szCs w:val="24"/>
        </w:rPr>
        <w:t>Картографическое и геодезическое обеспечение при ведении кадастровых работ : учебное пособие / Д. А. Шевченко, А. В. Лошаков, С. В. Одинцов [и др.] ; Министерство сельского хозяйства Российской Федерации, Ставропольский государственный аграрный университет, Кафедра землеустройства и кадастра. – Ставрополь : Ставропольский государственный аграрный университет (СтГАУ), 2017. – 116 с. : ил. – Режим доступа: по подписке. – URL: </w:t>
      </w:r>
      <w:hyperlink r:id="rId14" w:history="1">
        <w:r w:rsidRPr="00391E4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https://biblioclub.ru/index.php?page=book&amp;id=485032</w:t>
        </w:r>
      </w:hyperlink>
      <w:r w:rsidRPr="00391E49">
        <w:rPr>
          <w:rFonts w:ascii="Times New Roman" w:hAnsi="Times New Roman"/>
          <w:sz w:val="24"/>
          <w:szCs w:val="24"/>
        </w:rPr>
        <w:t> – Библиогр. в кн. – Текст : электронный</w:t>
      </w:r>
      <w:r w:rsidRPr="00391E49">
        <w:rPr>
          <w:rFonts w:ascii="Times New Roman" w:hAnsi="Times New Roman"/>
          <w:bCs/>
          <w:sz w:val="24"/>
          <w:szCs w:val="24"/>
        </w:rPr>
        <w:t>.</w:t>
      </w:r>
    </w:p>
    <w:p w:rsidR="00EC0BAE" w:rsidRPr="00391E49" w:rsidRDefault="00EC0BAE" w:rsidP="00EC0BA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1E49">
        <w:rPr>
          <w:rFonts w:ascii="Times New Roman" w:hAnsi="Times New Roman"/>
          <w:sz w:val="24"/>
          <w:szCs w:val="24"/>
        </w:rPr>
        <w:t>Матвеева, М. А. Правовое регулирование управления недвижимостью : учебное пособие : [16+] / М. А. Матвеева, Э. А. Шаряпова. – Москва ; Берлин : Директ-Медиа, 2020. – 295 с. – Режим доступа: по подписке. – URL: </w:t>
      </w:r>
      <w:hyperlink r:id="rId15" w:history="1">
        <w:r w:rsidRPr="00391E4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https://biblioclub.ru/index.php?page=book&amp;id=574365</w:t>
        </w:r>
      </w:hyperlink>
      <w:r w:rsidRPr="00391E49">
        <w:rPr>
          <w:rFonts w:ascii="Times New Roman" w:hAnsi="Times New Roman"/>
          <w:sz w:val="24"/>
          <w:szCs w:val="24"/>
        </w:rPr>
        <w:t> – Библиогр.: с. 138-140. – ISBN 978-5-4499-0769-1. – DOI 10.23681/574365. – Текст : электронный.</w:t>
      </w:r>
    </w:p>
    <w:p w:rsidR="00EC0BAE" w:rsidRPr="00391E49" w:rsidRDefault="00EC0BAE" w:rsidP="00EC0BA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1E49">
        <w:rPr>
          <w:rFonts w:ascii="Times New Roman" w:hAnsi="Times New Roman"/>
          <w:sz w:val="24"/>
          <w:szCs w:val="24"/>
        </w:rPr>
        <w:t>Храпова, Е. В. Оценка и экспертиза объектов недвижимости : учебное пособие : [16+] / Е. В. Храпова, Н. М. Калинина, С. В. Тарута ; Омский государственный технический университет. – Омск : Омский государственный технический университет (ОмГТУ), 2020. – 149 с. : ил., табл., схем. – Режим доступа: по подписке. – URL: </w:t>
      </w:r>
      <w:hyperlink r:id="rId16" w:history="1">
        <w:r w:rsidRPr="00391E4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https://biblioclub.ru/index.php?page=book&amp;id=683204</w:t>
        </w:r>
      </w:hyperlink>
      <w:r w:rsidRPr="00391E49">
        <w:rPr>
          <w:rFonts w:ascii="Times New Roman" w:hAnsi="Times New Roman"/>
          <w:sz w:val="24"/>
          <w:szCs w:val="24"/>
        </w:rPr>
        <w:t> – Библиогр.: с. 125-128. – ISBN 978-5-8149-3112-2. – Текст : электронный..</w:t>
      </w:r>
    </w:p>
    <w:p w:rsidR="00EC0BAE" w:rsidRPr="00391E49" w:rsidRDefault="00EC0BAE" w:rsidP="00EC0BA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1E49">
        <w:rPr>
          <w:rFonts w:ascii="Times New Roman" w:hAnsi="Times New Roman"/>
          <w:sz w:val="24"/>
          <w:szCs w:val="24"/>
        </w:rPr>
        <w:t>Чеботарев, Н. Ф. Оценка стоимости предприятия (бизнеса) : учебник / Н. Ф. Чеботарев. – 5-е изд., стер. – Москва : Дашков и К°, 2021. – 253 с. : ил., табл. – (Учебные издания для бакалавров). – Режим доступа: по подписке. – URL: </w:t>
      </w:r>
      <w:hyperlink r:id="rId17" w:history="1">
        <w:r w:rsidRPr="00391E4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https://biblioclub.ru/index.php?page=book&amp;id=621850</w:t>
        </w:r>
      </w:hyperlink>
      <w:r w:rsidRPr="00391E49">
        <w:rPr>
          <w:rFonts w:ascii="Times New Roman" w:hAnsi="Times New Roman"/>
          <w:sz w:val="24"/>
          <w:szCs w:val="24"/>
        </w:rPr>
        <w:t> – Библиогр. в кн. – ISBN 978-5-394-04468-7. – Текст : электронный</w:t>
      </w:r>
      <w:r w:rsidRPr="00391E49">
        <w:rPr>
          <w:rFonts w:ascii="Times New Roman" w:hAnsi="Times New Roman"/>
          <w:bCs/>
          <w:sz w:val="24"/>
          <w:szCs w:val="24"/>
        </w:rPr>
        <w:t>.</w:t>
      </w:r>
    </w:p>
    <w:p w:rsidR="00EC0BAE" w:rsidRPr="00391E49" w:rsidRDefault="00EC0BAE" w:rsidP="00EC0BA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1E49">
        <w:rPr>
          <w:rFonts w:ascii="Times New Roman" w:hAnsi="Times New Roman"/>
          <w:sz w:val="24"/>
          <w:szCs w:val="24"/>
        </w:rPr>
        <w:lastRenderedPageBreak/>
        <w:t>Экономика недвижимости : учебное пособие : [16+] / О. П. Кузнецова, Д. Ю. Смирнов, С. В. Кузнецова [и др.] ; Омский государственный технический университет. – Омск : Омский государственный технический университет (ОмГТУ), 2020. – 256 с. : табл. – Режим доступа: по подписке. – URL: </w:t>
      </w:r>
      <w:hyperlink r:id="rId18" w:history="1">
        <w:r w:rsidRPr="00391E4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https://biblioclub.ru/index.php?page=book&amp;id=683194</w:t>
        </w:r>
      </w:hyperlink>
      <w:r w:rsidRPr="00391E49">
        <w:rPr>
          <w:rFonts w:ascii="Times New Roman" w:hAnsi="Times New Roman"/>
          <w:sz w:val="24"/>
          <w:szCs w:val="24"/>
        </w:rPr>
        <w:t> – Библиогр. в кн. – ISBN 978-5-8149-3070-5. – Текст : электронный.</w:t>
      </w:r>
    </w:p>
    <w:p w:rsidR="00EC0BAE" w:rsidRPr="00391E49" w:rsidRDefault="00EC0BAE" w:rsidP="00EC0BAE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EC0BAE" w:rsidRPr="00391E49" w:rsidRDefault="00EC0BAE" w:rsidP="00EC0BA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91E49">
        <w:rPr>
          <w:rFonts w:ascii="Times New Roman" w:hAnsi="Times New Roman"/>
          <w:bCs/>
          <w:sz w:val="24"/>
          <w:szCs w:val="24"/>
        </w:rPr>
        <w:tab/>
      </w:r>
      <w:r w:rsidRPr="00391E4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EC0BAE" w:rsidRPr="001B6502" w:rsidRDefault="00D555F4" w:rsidP="00EC0BAE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19" w:history="1">
        <w:r w:rsidR="00EC0BAE" w:rsidRPr="001B6502">
          <w:rPr>
            <w:rStyle w:val="af0"/>
            <w:color w:val="auto"/>
            <w:u w:val="none"/>
          </w:rPr>
          <w:t>http://biblioclub.ru/</w:t>
        </w:r>
      </w:hyperlink>
      <w:r w:rsidR="00EC0BAE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EC0BAE" w:rsidRPr="001B6502" w:rsidRDefault="00D555F4" w:rsidP="00EC0BAE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0" w:history="1">
        <w:r w:rsidR="00EC0BAE" w:rsidRPr="001B6502">
          <w:rPr>
            <w:rStyle w:val="af0"/>
            <w:color w:val="auto"/>
            <w:u w:val="none"/>
          </w:rPr>
          <w:t>http://lib.usue.ru</w:t>
        </w:r>
      </w:hyperlink>
      <w:r w:rsidR="00EC0BAE" w:rsidRPr="001B6502">
        <w:rPr>
          <w:color w:val="auto"/>
        </w:rPr>
        <w:t xml:space="preserve"> – Информационно библиотечный комплекс</w:t>
      </w:r>
      <w:r w:rsidR="00EC0BAE">
        <w:rPr>
          <w:color w:val="auto"/>
        </w:rPr>
        <w:t>.</w:t>
      </w:r>
    </w:p>
    <w:p w:rsidR="00EC0BAE" w:rsidRPr="001B6502" w:rsidRDefault="00EC0BAE" w:rsidP="00EC0BAE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EC0BAE" w:rsidRPr="001B6502" w:rsidRDefault="00EC0BAE" w:rsidP="00EC0BAE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EC0BAE" w:rsidRPr="00E51AFB" w:rsidRDefault="00EC0BAE" w:rsidP="00EC0BAE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EC0BAE" w:rsidRPr="00D83062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EC0BAE" w:rsidRDefault="00EC0BAE" w:rsidP="00EC0B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EC0BAE" w:rsidSect="00047123">
          <w:footerReference w:type="default" r:id="rId21"/>
          <w:pgSz w:w="11906" w:h="16838"/>
          <w:pgMar w:top="1134" w:right="851" w:bottom="1134" w:left="1418" w:header="709" w:footer="709" w:gutter="0"/>
          <w:pgNumType w:start="11"/>
          <w:cols w:space="708"/>
          <w:docGrid w:linePitch="360"/>
        </w:sect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EC0BAE" w:rsidRPr="00E51AFB" w:rsidRDefault="00EC0BAE" w:rsidP="00EC0B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BAE" w:rsidRDefault="00EC0BAE" w:rsidP="00EC0BAE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EC0BAE" w:rsidRPr="00BC6218" w:rsidTr="00A537E8">
        <w:tc>
          <w:tcPr>
            <w:tcW w:w="4644" w:type="dxa"/>
            <w:shd w:val="clear" w:color="auto" w:fill="auto"/>
          </w:tcPr>
          <w:p w:rsidR="00EC0BAE" w:rsidRPr="00BC6218" w:rsidRDefault="00EC0BAE" w:rsidP="00A537E8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1</w:t>
            </w:r>
          </w:p>
          <w:p w:rsidR="00EC0BAE" w:rsidRPr="00BC6218" w:rsidRDefault="00EC0BAE" w:rsidP="00A537E8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Техническая инвентаризация объектов недвижимости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» (ОП.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EC0BAE" w:rsidRPr="00BC6218" w:rsidRDefault="00EC0BAE" w:rsidP="00EC0BA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0BAE" w:rsidRPr="00BC6218" w:rsidRDefault="00EC0BAE" w:rsidP="00EC0BA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C0BAE" w:rsidRPr="00D83062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ТЕХНИЧЕСКАЯ ИНВЕНТАРИЗАЦИЯ ОБЪЕКТОВ НЕДВИЖИМОСТИ</w:t>
      </w:r>
    </w:p>
    <w:p w:rsidR="00EC0BAE" w:rsidRDefault="00EC0BAE" w:rsidP="00EC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ОП.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17)</w:t>
      </w:r>
    </w:p>
    <w:p w:rsidR="00EC0BAE" w:rsidRPr="00BC6218" w:rsidRDefault="00EC0BAE" w:rsidP="00EC0BAE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C0BAE" w:rsidRPr="00BC6218" w:rsidRDefault="00EC0BAE" w:rsidP="00EC0BA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C0BAE" w:rsidRPr="00BC6218" w:rsidRDefault="00EC0BAE" w:rsidP="00EC0BA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C0BAE" w:rsidRPr="00BC6218" w:rsidRDefault="00EC0BAE" w:rsidP="00EC0BA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C0BAE" w:rsidRPr="00BC6218" w:rsidRDefault="00EC0BAE" w:rsidP="00EC0BA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EC0BAE" w:rsidRPr="00BC6218" w:rsidTr="00A537E8">
        <w:tc>
          <w:tcPr>
            <w:tcW w:w="4780" w:type="dxa"/>
            <w:shd w:val="clear" w:color="auto" w:fill="auto"/>
            <w:vAlign w:val="center"/>
          </w:tcPr>
          <w:p w:rsidR="00EC0BAE" w:rsidRPr="00BC6218" w:rsidRDefault="00EC0BAE" w:rsidP="00A537E8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EC0BAE" w:rsidRPr="00C81F5F" w:rsidRDefault="00EC0BAE" w:rsidP="00A537E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BAE" w:rsidRPr="00C81F5F" w:rsidRDefault="00EC0BAE" w:rsidP="00A537E8">
            <w:pPr>
              <w:ind w:right="-1"/>
              <w:rPr>
                <w:rFonts w:ascii="Times New Roman" w:hAnsi="Times New Roman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EC0BAE" w:rsidRPr="00BC6218" w:rsidTr="00A537E8">
        <w:tc>
          <w:tcPr>
            <w:tcW w:w="4780" w:type="dxa"/>
            <w:shd w:val="clear" w:color="auto" w:fill="auto"/>
          </w:tcPr>
          <w:p w:rsidR="00EC0BAE" w:rsidRPr="00BC6218" w:rsidRDefault="00EC0BAE" w:rsidP="00A537E8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EC0BAE" w:rsidRPr="00BC6218" w:rsidRDefault="00EC0BAE" w:rsidP="00A537E8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EC0BAE" w:rsidRPr="00C81F5F" w:rsidRDefault="00EC0BAE" w:rsidP="00A537E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EC0BAE" w:rsidRPr="00C81F5F" w:rsidRDefault="00EC0BAE" w:rsidP="00A537E8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EC0BAE" w:rsidRPr="00BC6218" w:rsidTr="00A537E8">
        <w:tc>
          <w:tcPr>
            <w:tcW w:w="4780" w:type="dxa"/>
            <w:shd w:val="clear" w:color="auto" w:fill="auto"/>
          </w:tcPr>
          <w:p w:rsidR="00EC0BAE" w:rsidRPr="00BC6218" w:rsidRDefault="00EC0BAE" w:rsidP="00A537E8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EC0BAE" w:rsidRPr="00BC6218" w:rsidRDefault="00EC0BAE" w:rsidP="00A537E8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hAnsi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EC0BAE" w:rsidRPr="00BC6218" w:rsidRDefault="00EC0BAE" w:rsidP="00EC0BAE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hAnsi="Times New Roman"/>
          <w:spacing w:val="-2"/>
          <w:sz w:val="28"/>
          <w:szCs w:val="28"/>
          <w:lang w:eastAsia="ar-SA"/>
        </w:rPr>
        <w:t xml:space="preserve">Калининград </w:t>
      </w:r>
    </w:p>
    <w:p w:rsidR="00EC0BAE" w:rsidRPr="00BC6218" w:rsidRDefault="00EC0BAE" w:rsidP="00EC0BA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8"/>
        </w:rPr>
      </w:pPr>
      <w:r w:rsidRPr="00BC621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Pr="00BC6218">
        <w:rPr>
          <w:rFonts w:ascii="Times New Roman" w:hAnsi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BC6218">
        <w:rPr>
          <w:rFonts w:ascii="Times New Roman" w:hAnsi="Times New Roman"/>
          <w:b/>
          <w:bCs/>
          <w:spacing w:val="1"/>
          <w:sz w:val="24"/>
          <w:szCs w:val="28"/>
        </w:rPr>
        <w:t xml:space="preserve"> по итогам освоения дисциплины</w:t>
      </w:r>
    </w:p>
    <w:p w:rsidR="00EC0BAE" w:rsidRPr="00BC6218" w:rsidRDefault="00EC0BAE" w:rsidP="00EC0BA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C621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Техническая инвентаризация объектов недвижимости</w:t>
      </w:r>
      <w:r w:rsidRPr="00BC6218">
        <w:rPr>
          <w:rFonts w:ascii="Times New Roman" w:hAnsi="Times New Roman"/>
          <w:sz w:val="24"/>
          <w:szCs w:val="24"/>
        </w:rPr>
        <w:t>»</w:t>
      </w:r>
      <w:r w:rsidRPr="00BC6218">
        <w:rPr>
          <w:rFonts w:ascii="Times New Roman" w:hAnsi="Times New Roman"/>
          <w:iCs/>
          <w:sz w:val="24"/>
          <w:szCs w:val="24"/>
        </w:rPr>
        <w:t xml:space="preserve">. 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/>
          <w:bCs/>
          <w:sz w:val="24"/>
          <w:szCs w:val="24"/>
        </w:rPr>
        <w:t>Техническая инвентаризация объектов недвижимости</w:t>
      </w:r>
      <w:r w:rsidRPr="00BC6218">
        <w:rPr>
          <w:rFonts w:ascii="Times New Roman" w:hAnsi="Times New Roman"/>
          <w:sz w:val="24"/>
          <w:szCs w:val="24"/>
        </w:rPr>
        <w:t>»</w:t>
      </w:r>
      <w:r w:rsidRPr="00BC621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BC6218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EC0BAE" w:rsidRDefault="00EC0BAE" w:rsidP="00EC0B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BC6218">
        <w:rPr>
          <w:rFonts w:ascii="Times New Roman" w:hAnsi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Техническая инвентаризация объектов недвижимости</w:t>
      </w:r>
      <w:r w:rsidRPr="00BC6218">
        <w:rPr>
          <w:rFonts w:ascii="Times New Roman" w:hAnsi="Times New Roman"/>
          <w:sz w:val="24"/>
          <w:szCs w:val="24"/>
        </w:rPr>
        <w:t xml:space="preserve">». </w:t>
      </w:r>
    </w:p>
    <w:p w:rsidR="00EC0BAE" w:rsidRDefault="00EC0BAE" w:rsidP="00EC0B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BAE" w:rsidRPr="00BC6218" w:rsidRDefault="00EC0BAE" w:rsidP="00EC0B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EC0BAE" w:rsidRDefault="00EC0BAE" w:rsidP="00EC0B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0BAE" w:rsidRPr="00BC6218" w:rsidRDefault="00EC0BAE" w:rsidP="00EC0B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BC6218">
        <w:rPr>
          <w:rFonts w:ascii="Times New Roman" w:hAnsi="Times New Roman"/>
          <w:sz w:val="24"/>
          <w:szCs w:val="24"/>
        </w:rPr>
        <w:t xml:space="preserve"> является </w:t>
      </w:r>
      <w:r w:rsidRPr="00BC6218">
        <w:rPr>
          <w:rFonts w:ascii="Times New Roman" w:hAnsi="Times New Roman"/>
          <w:bCs/>
          <w:sz w:val="24"/>
          <w:szCs w:val="24"/>
        </w:rPr>
        <w:t xml:space="preserve">овладение </w:t>
      </w:r>
      <w:r w:rsidRPr="00416B49">
        <w:rPr>
          <w:rFonts w:ascii="Times New Roman" w:hAnsi="Times New Roman"/>
          <w:bCs/>
          <w:sz w:val="24"/>
          <w:szCs w:val="24"/>
        </w:rPr>
        <w:t>систем</w:t>
      </w:r>
      <w:r>
        <w:rPr>
          <w:rFonts w:ascii="Times New Roman" w:hAnsi="Times New Roman"/>
          <w:bCs/>
          <w:sz w:val="24"/>
          <w:szCs w:val="24"/>
        </w:rPr>
        <w:t>ой</w:t>
      </w:r>
      <w:r w:rsidRPr="00416B49">
        <w:rPr>
          <w:rFonts w:ascii="Times New Roman" w:hAnsi="Times New Roman"/>
          <w:bCs/>
          <w:sz w:val="24"/>
          <w:szCs w:val="24"/>
        </w:rPr>
        <w:t xml:space="preserve"> базовых знаний и навыков для </w:t>
      </w:r>
      <w:r w:rsidRPr="00D5300B">
        <w:rPr>
          <w:rFonts w:ascii="Times New Roman" w:hAnsi="Times New Roman"/>
          <w:sz w:val="24"/>
          <w:szCs w:val="24"/>
        </w:rPr>
        <w:t>проведения оценки технического состояния зданий и проведения технической инвентаризации объектов недвижимости</w:t>
      </w:r>
      <w:r w:rsidRPr="00416B49">
        <w:rPr>
          <w:rFonts w:ascii="Times New Roman" w:hAnsi="Times New Roman"/>
          <w:bCs/>
          <w:sz w:val="24"/>
          <w:szCs w:val="24"/>
        </w:rPr>
        <w:t>.</w:t>
      </w:r>
    </w:p>
    <w:p w:rsidR="00EC0BAE" w:rsidRPr="00BC6218" w:rsidRDefault="00EC0BAE" w:rsidP="00EC0B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BC6218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EC0BAE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EC0BAE" w:rsidRPr="00CC010B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понимать значение технической инвентаризации объектов недвижимости,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производить необходимые расчетно-графические работы,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производить соответствующие обмеры и специальные съемки, </w:t>
      </w:r>
    </w:p>
    <w:p w:rsidR="00EC0BAE" w:rsidRPr="00811447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осуществлять контроль проведенных работ, порядок хранения документов;</w:t>
      </w:r>
    </w:p>
    <w:p w:rsidR="00EC0BAE" w:rsidRPr="00CC010B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знать: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сущность технической инвентаризации объектов недвижимого имущества,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единицы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447">
        <w:rPr>
          <w:rFonts w:ascii="Times New Roman" w:hAnsi="Times New Roman"/>
          <w:sz w:val="24"/>
          <w:szCs w:val="24"/>
        </w:rPr>
        <w:t xml:space="preserve">технической инвентаризации, 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 xml:space="preserve">принципы организации и порядок производства работ, </w:t>
      </w:r>
    </w:p>
    <w:p w:rsidR="00EC0BAE" w:rsidRPr="00416B49" w:rsidRDefault="00EC0BAE" w:rsidP="00EC0B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447">
        <w:rPr>
          <w:rFonts w:ascii="Times New Roman" w:hAnsi="Times New Roman"/>
          <w:sz w:val="24"/>
          <w:szCs w:val="24"/>
        </w:rPr>
        <w:t>основы технического описания здания, строения, сооружения</w:t>
      </w:r>
      <w:r w:rsidRPr="00416B49">
        <w:rPr>
          <w:rFonts w:ascii="Times New Roman" w:hAnsi="Times New Roman"/>
          <w:sz w:val="24"/>
          <w:szCs w:val="24"/>
        </w:rPr>
        <w:t>.</w:t>
      </w:r>
    </w:p>
    <w:p w:rsidR="00EC0BAE" w:rsidRDefault="00EC0BAE" w:rsidP="00EC0BA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EC0BAE" w:rsidRPr="00BC6218" w:rsidRDefault="00EC0BAE" w:rsidP="00EC0B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Техническая инвентаризация объектов недвижимости</w:t>
      </w:r>
      <w:r w:rsidRPr="00BC6218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контроль результатов освоения.</w:t>
      </w:r>
    </w:p>
    <w:p w:rsidR="00EC0BAE" w:rsidRDefault="00EC0BAE" w:rsidP="00EC0BAE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EC0BAE" w:rsidRPr="00BC6218" w:rsidRDefault="00EC0BAE" w:rsidP="00EC0BA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C0BAE" w:rsidRPr="00416B49" w:rsidRDefault="00EC0BAE" w:rsidP="00EC0BA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B49">
        <w:rPr>
          <w:rFonts w:ascii="Times New Roman" w:hAnsi="Times New Roman"/>
          <w:b/>
          <w:sz w:val="24"/>
          <w:szCs w:val="24"/>
        </w:rPr>
        <w:t xml:space="preserve">Примерные (типовые) контрольные задания или иные материалы для проведения входного </w:t>
      </w:r>
      <w:r w:rsidRPr="00BE7BB7">
        <w:rPr>
          <w:rFonts w:ascii="Times New Roman" w:hAnsi="Times New Roman"/>
          <w:b/>
          <w:sz w:val="24"/>
          <w:szCs w:val="24"/>
          <w:highlight w:val="cyan"/>
        </w:rPr>
        <w:t>контроля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C0BAE" w:rsidRPr="00BE7BB7" w:rsidRDefault="00EC0BAE" w:rsidP="00EC0BAE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b/>
          <w:bCs/>
          <w:color w:val="000000"/>
          <w:sz w:val="24"/>
          <w:szCs w:val="24"/>
        </w:rPr>
        <w:t>2.3. Задания для проведения текущего контроля</w:t>
      </w:r>
    </w:p>
    <w:p w:rsidR="00EC0BAE" w:rsidRPr="00BE7BB7" w:rsidRDefault="00EC0BAE" w:rsidP="00EC0BAE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№1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История развития технической инвентаризации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Цели и задачи технического учета и технической инвентаризации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Виды технической инвентаризации и технического учета объектов недвижимости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Функции, задачи и схема документооборота в органах технической инвентаризации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Аккредитация организаций, осуществляющих технический учет и техническую инвентаризацию объектов недвижимости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Нормативно-правовые основы технического учета и инвентаризации объектов недвижимости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Единый государственный реестр. Порядок формирования ЕГР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Обмер здания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Порядок составления абриса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Правила подсчета и округления площадей и строительного объема зданий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Определение и описание технического состояния и физического износа объекта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Переустройство и перепланировка жилого помещения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Контроль работ по инвентаризации зданий, строений, жилых помещений</w:t>
      </w:r>
    </w:p>
    <w:p w:rsidR="00EC0BAE" w:rsidRPr="00BE7BB7" w:rsidRDefault="00EC0BAE" w:rsidP="00EC0BA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Исправление технических ошибок, допущенных при проведении технической инвентаризации</w:t>
      </w:r>
    </w:p>
    <w:p w:rsidR="00EC0BAE" w:rsidRPr="00BE7BB7" w:rsidRDefault="00EC0BAE" w:rsidP="00EC0B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№2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Абрис земельного участка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Межевание земельного участка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Согласование границ земельного участка со смежными землепользователями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Присвоения литеров зданиям, строениям и сооружениям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Расчет инвентаризационной стоимости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Порядок хранения документации в органах технической инвентаризации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Выдача и возврат дел. Инвентаризация архива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Составление технического паспорта на жилой дом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Понятие и содержание кадастра недвижимости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Порядок кадастрового учета объектов капитального строительства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Состав необходимых для кадастрового учета документов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Требования, предъявляемые к графической части технического плана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Требования, предъявляемые к текстовой части технического плана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Результаты кадастровых работ</w:t>
      </w:r>
    </w:p>
    <w:p w:rsidR="00EC0BAE" w:rsidRPr="00BE7BB7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Технический план</w:t>
      </w:r>
    </w:p>
    <w:p w:rsidR="00EC0BAE" w:rsidRDefault="00EC0BAE" w:rsidP="00EC0B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7BB7">
        <w:rPr>
          <w:rFonts w:ascii="Times New Roman" w:hAnsi="Times New Roman"/>
          <w:color w:val="000000"/>
          <w:sz w:val="24"/>
          <w:szCs w:val="24"/>
        </w:rPr>
        <w:t>Межевой план</w:t>
      </w:r>
    </w:p>
    <w:p w:rsidR="00EC0BAE" w:rsidRDefault="00EC0BAE" w:rsidP="00EC0B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я</w:t>
      </w:r>
    </w:p>
    <w:p w:rsidR="00EC0BAE" w:rsidRPr="00BE7BB7" w:rsidRDefault="00EC0BAE" w:rsidP="00EC0BAE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BAE" w:rsidRPr="00506F44" w:rsidRDefault="00EC0BAE" w:rsidP="00EC0BAE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 каком году была произведена полная переоценка и техническая инвентаризация всех строений?</w:t>
      </w:r>
    </w:p>
    <w:p w:rsidR="00EC0BAE" w:rsidRPr="00506F44" w:rsidRDefault="00EC0BAE" w:rsidP="00EC0BAE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1925</w:t>
      </w:r>
    </w:p>
    <w:p w:rsidR="00EC0BAE" w:rsidRPr="00506F44" w:rsidRDefault="00EC0BAE" w:rsidP="00EC0BAE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1927</w:t>
      </w:r>
    </w:p>
    <w:p w:rsidR="00EC0BAE" w:rsidRPr="00506F44" w:rsidRDefault="00EC0BAE" w:rsidP="00EC0BAE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1939-1940гг.</w:t>
      </w:r>
    </w:p>
    <w:p w:rsidR="00EC0BAE" w:rsidRPr="00506F44" w:rsidRDefault="00EC0BAE" w:rsidP="00EC0BAE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Первичный технический учет производиться, когда…</w:t>
      </w:r>
    </w:p>
    <w:p w:rsidR="00EC0BAE" w:rsidRPr="00506F44" w:rsidRDefault="00EC0BAE" w:rsidP="00EC0BAE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Произошли, какие либо изменения</w:t>
      </w:r>
    </w:p>
    <w:p w:rsidR="00EC0BAE" w:rsidRPr="00506F44" w:rsidRDefault="00EC0BAE" w:rsidP="00EC0BAE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При вновь возведенном строении</w:t>
      </w:r>
    </w:p>
    <w:p w:rsidR="00EC0BAE" w:rsidRPr="00506F44" w:rsidRDefault="00EC0BAE" w:rsidP="00EC0BAE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При вступления в наследство</w:t>
      </w:r>
    </w:p>
    <w:p w:rsidR="00EC0BAE" w:rsidRPr="00506F44" w:rsidRDefault="00EC0BAE" w:rsidP="00EC0BAE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Что формируется на основе сведений, полученных в результате технической инвентаризации</w:t>
      </w:r>
    </w:p>
    <w:p w:rsidR="00EC0BAE" w:rsidRPr="00506F44" w:rsidRDefault="00EC0BAE" w:rsidP="00EC0BAE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Архивные фонды</w:t>
      </w:r>
    </w:p>
    <w:p w:rsidR="00EC0BAE" w:rsidRPr="00506F44" w:rsidRDefault="00EC0BAE" w:rsidP="00EC0BAE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Единый государственный реестр</w:t>
      </w:r>
    </w:p>
    <w:p w:rsidR="00EC0BAE" w:rsidRPr="00506F44" w:rsidRDefault="00EC0BAE" w:rsidP="00EC0BAE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Инвентарные дела</w:t>
      </w:r>
    </w:p>
    <w:p w:rsidR="00EC0BAE" w:rsidRPr="00506F44" w:rsidRDefault="00EC0BAE" w:rsidP="00EC0BAE">
      <w:pPr>
        <w:shd w:val="clear" w:color="auto" w:fill="FFFFFF"/>
        <w:spacing w:line="240" w:lineRule="auto"/>
        <w:ind w:left="720" w:firstLine="698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4.Обеспечение государственных органов, правоохранительных органов, судов, местных органов власти необходимой информацией, относится к……..технического учета и технической инвентаризации</w:t>
      </w:r>
    </w:p>
    <w:p w:rsidR="00EC0BAE" w:rsidRPr="00506F44" w:rsidRDefault="00EC0BAE" w:rsidP="00EC0BAE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Функциям</w:t>
      </w:r>
    </w:p>
    <w:p w:rsidR="00EC0BAE" w:rsidRPr="00506F44" w:rsidRDefault="00EC0BAE" w:rsidP="00EC0BAE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Цели</w:t>
      </w:r>
    </w:p>
    <w:p w:rsidR="00EC0BAE" w:rsidRPr="00506F44" w:rsidRDefault="00EC0BAE" w:rsidP="00EC0BAE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Задачам</w:t>
      </w:r>
    </w:p>
    <w:p w:rsidR="00EC0BAE" w:rsidRPr="00506F44" w:rsidRDefault="00EC0BAE" w:rsidP="00EC0BAE">
      <w:pPr>
        <w:shd w:val="clear" w:color="auto" w:fill="FFFFFF"/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5.Кто принимает документы в органах технической инвентаризации</w:t>
      </w:r>
      <w:r w:rsidRPr="00506F44">
        <w:rPr>
          <w:rFonts w:ascii="Times New Roman" w:hAnsi="Times New Roman"/>
          <w:color w:val="000000"/>
          <w:sz w:val="24"/>
          <w:szCs w:val="24"/>
        </w:rPr>
        <w:t>?</w:t>
      </w:r>
    </w:p>
    <w:p w:rsidR="00EC0BAE" w:rsidRPr="00506F44" w:rsidRDefault="00EC0BAE" w:rsidP="00EC0BAE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Бухгалтерия</w:t>
      </w:r>
    </w:p>
    <w:p w:rsidR="00EC0BAE" w:rsidRPr="00506F44" w:rsidRDefault="00EC0BAE" w:rsidP="00EC0BAE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Бригадир</w:t>
      </w:r>
    </w:p>
    <w:p w:rsidR="00EC0BAE" w:rsidRPr="00506F44" w:rsidRDefault="00EC0BAE" w:rsidP="00EC0BAE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Регистратор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Постройка, состоящая из одной или нескольких частей как одно целое, это?</w:t>
      </w:r>
    </w:p>
    <w:p w:rsidR="00EC0BAE" w:rsidRPr="00506F44" w:rsidRDefault="00EC0BAE" w:rsidP="00EC0BAE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Здание или строение</w:t>
      </w:r>
    </w:p>
    <w:p w:rsidR="00EC0BAE" w:rsidRPr="00506F44" w:rsidRDefault="00EC0BAE" w:rsidP="00EC0BAE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Нежилое основное строение</w:t>
      </w:r>
    </w:p>
    <w:p w:rsidR="00EC0BAE" w:rsidRPr="00506F44" w:rsidRDefault="00EC0BAE" w:rsidP="00EC0BAE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Жилое здание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Ели отметка пола помещения ниже отметки поверхности земли более чем на половину его внутренней высоты, эта часть строения считается?</w:t>
      </w:r>
    </w:p>
    <w:p w:rsidR="00EC0BAE" w:rsidRPr="00506F44" w:rsidRDefault="00EC0BAE" w:rsidP="00EC0BAE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Цокольным этажом</w:t>
      </w:r>
    </w:p>
    <w:p w:rsidR="00EC0BAE" w:rsidRPr="00506F44" w:rsidRDefault="00EC0BAE" w:rsidP="00EC0BAE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Подвальной</w:t>
      </w:r>
    </w:p>
    <w:p w:rsidR="00EC0BAE" w:rsidRPr="00506F44" w:rsidRDefault="00EC0BAE" w:rsidP="00EC0BAE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lastRenderedPageBreak/>
        <w:t>Полуподвальной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Помещение, встроенное в габариты чердака, при этом направление ската крыши не меняется?</w:t>
      </w:r>
    </w:p>
    <w:p w:rsidR="00EC0BAE" w:rsidRPr="00506F44" w:rsidRDefault="00EC0BAE" w:rsidP="00EC0BAE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Мансарда</w:t>
      </w:r>
    </w:p>
    <w:p w:rsidR="00EC0BAE" w:rsidRPr="00506F44" w:rsidRDefault="00EC0BAE" w:rsidP="00EC0BAE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Светелка</w:t>
      </w:r>
    </w:p>
    <w:p w:rsidR="00EC0BAE" w:rsidRPr="00506F44" w:rsidRDefault="00EC0BAE" w:rsidP="00EC0BAE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Мезонин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Вычерчивание поэтажного плана производиться в масштабе</w:t>
      </w:r>
    </w:p>
    <w:p w:rsidR="00EC0BAE" w:rsidRPr="00506F44" w:rsidRDefault="00EC0BAE" w:rsidP="00EC0BAE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1:500</w:t>
      </w:r>
    </w:p>
    <w:p w:rsidR="00EC0BAE" w:rsidRPr="00506F44" w:rsidRDefault="00EC0BAE" w:rsidP="00EC0BAE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1:1000</w:t>
      </w:r>
    </w:p>
    <w:p w:rsidR="00EC0BAE" w:rsidRPr="00506F44" w:rsidRDefault="00EC0BAE" w:rsidP="00EC0BAE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1:100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Подсчет площадей зданий производиться в….</w:t>
      </w:r>
    </w:p>
    <w:p w:rsidR="00EC0BAE" w:rsidRPr="00506F44" w:rsidRDefault="00EC0BAE" w:rsidP="00EC0BAE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Общих сведениях</w:t>
      </w:r>
    </w:p>
    <w:p w:rsidR="00EC0BAE" w:rsidRPr="00506F44" w:rsidRDefault="00EC0BAE" w:rsidP="00EC0BAE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Описание конструктивных элементов</w:t>
      </w:r>
    </w:p>
    <w:p w:rsidR="00EC0BAE" w:rsidRPr="00506F44" w:rsidRDefault="00EC0BAE" w:rsidP="00EC0BAE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Экспликации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Площадь предоставляемая гражданам для временного проживания на период капитального ремонта дома, в котором они прописаны постоянно</w:t>
      </w:r>
    </w:p>
    <w:p w:rsidR="00EC0BAE" w:rsidRPr="00506F44" w:rsidRDefault="00EC0BAE" w:rsidP="00EC0BAE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Служебная жилая площадь</w:t>
      </w:r>
    </w:p>
    <w:p w:rsidR="00EC0BAE" w:rsidRPr="00506F44" w:rsidRDefault="00EC0BAE" w:rsidP="00EC0BAE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Маневренная жилая площадь</w:t>
      </w:r>
    </w:p>
    <w:p w:rsidR="00EC0BAE" w:rsidRPr="00506F44" w:rsidRDefault="00EC0BAE" w:rsidP="00EC0BAE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Нежилая площадь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Перепланировка жилого помещения представляет собой….</w:t>
      </w:r>
    </w:p>
    <w:p w:rsidR="00EC0BAE" w:rsidRPr="00506F44" w:rsidRDefault="00EC0BAE" w:rsidP="00EC0BAE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Изменение его конфигурации</w:t>
      </w:r>
    </w:p>
    <w:p w:rsidR="00EC0BAE" w:rsidRPr="00506F44" w:rsidRDefault="00EC0BAE" w:rsidP="00EC0BAE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Снос внутренних перегородок</w:t>
      </w:r>
    </w:p>
    <w:p w:rsidR="00EC0BAE" w:rsidRPr="00506F44" w:rsidRDefault="00EC0BAE" w:rsidP="00EC0BAE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Замену или перенос инженерных сетей или другого оборудования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Разрешение на переустройство не требуется в случае</w:t>
      </w:r>
    </w:p>
    <w:p w:rsidR="00EC0BAE" w:rsidRPr="00506F44" w:rsidRDefault="00EC0BAE" w:rsidP="00EC0BAE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Ремонта помещения</w:t>
      </w:r>
    </w:p>
    <w:p w:rsidR="00EC0BAE" w:rsidRPr="00506F44" w:rsidRDefault="00EC0BAE" w:rsidP="00EC0BAE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Изменения конфигурации</w:t>
      </w:r>
    </w:p>
    <w:p w:rsidR="00EC0BAE" w:rsidRPr="00506F44" w:rsidRDefault="00EC0BAE" w:rsidP="00EC0BAE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Замену или переноса инженерных сетей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Что относиться к служебным строениям?</w:t>
      </w:r>
    </w:p>
    <w:p w:rsidR="00EC0BAE" w:rsidRPr="00506F44" w:rsidRDefault="00EC0BAE" w:rsidP="00EC0BAE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Ворота, калитки, заборы</w:t>
      </w:r>
    </w:p>
    <w:p w:rsidR="00EC0BAE" w:rsidRPr="00506F44" w:rsidRDefault="00EC0BAE" w:rsidP="00EC0BAE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Жилые дома</w:t>
      </w:r>
    </w:p>
    <w:p w:rsidR="00EC0BAE" w:rsidRPr="00506F44" w:rsidRDefault="00EC0BAE" w:rsidP="00EC0BAE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Сараи, гаражи, навесы</w:t>
      </w:r>
    </w:p>
    <w:p w:rsidR="00EC0BAE" w:rsidRPr="00506F44" w:rsidRDefault="00EC0BAE" w:rsidP="00EC0BAE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Какая стоимость в общих сведениях технического паспорта?</w:t>
      </w:r>
    </w:p>
    <w:p w:rsidR="00EC0BAE" w:rsidRPr="00506F44" w:rsidRDefault="00EC0BAE" w:rsidP="00EC0BAE">
      <w:pPr>
        <w:numPr>
          <w:ilvl w:val="0"/>
          <w:numId w:val="2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Инвестиционная</w:t>
      </w:r>
    </w:p>
    <w:p w:rsidR="00EC0BAE" w:rsidRPr="00506F44" w:rsidRDefault="00EC0BAE" w:rsidP="00EC0BAE">
      <w:pPr>
        <w:numPr>
          <w:ilvl w:val="0"/>
          <w:numId w:val="2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Балансовая</w:t>
      </w:r>
    </w:p>
    <w:p w:rsidR="00EC0BAE" w:rsidRPr="00506F44" w:rsidRDefault="00EC0BAE" w:rsidP="00EC0BAE">
      <w:pPr>
        <w:numPr>
          <w:ilvl w:val="0"/>
          <w:numId w:val="2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Инвентаризационная</w:t>
      </w: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(типовые) задания для проведения текущего контроля</w:t>
      </w: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 1</w:t>
      </w:r>
    </w:p>
    <w:p w:rsidR="00EC0BAE" w:rsidRPr="00506F44" w:rsidRDefault="00EC0BAE" w:rsidP="00EC0BAE">
      <w:pPr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:rsidR="00EC0BAE" w:rsidRPr="00506F44" w:rsidRDefault="00EC0BAE" w:rsidP="00EC0BAE">
      <w:pPr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Выполните задание.</w:t>
      </w:r>
    </w:p>
    <w:p w:rsidR="00EC0BAE" w:rsidRPr="00506F44" w:rsidRDefault="00EC0BAE" w:rsidP="00EC0BAE">
      <w:pPr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Вы можете воспользоваться справочной литературой, имеющейся на специальном столе.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Оборудование: микрокалькулятор, чертежные принадлежности.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806700" cy="3530600"/>
            <wp:effectExtent l="19050" t="0" r="0" b="0"/>
            <wp:docPr id="1" name="Рисунок 1" descr="https://fsd.multiurok.ru/html/2020/10/17/s_5f8a8a6091d6c/15406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0/10/17/s_5f8a8a6091d6c/1540609_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  <w:sectPr w:rsidR="00EC0BAE" w:rsidRPr="00506F44" w:rsidSect="00D472B9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ВАРИАНТ №2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инвентаризационную стоимость объекта на основе полученных данных.</w:t>
      </w:r>
    </w:p>
    <w:tbl>
      <w:tblPr>
        <w:tblW w:w="105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"/>
        <w:gridCol w:w="866"/>
        <w:gridCol w:w="38"/>
        <w:gridCol w:w="2222"/>
        <w:gridCol w:w="243"/>
        <w:gridCol w:w="395"/>
        <w:gridCol w:w="1378"/>
        <w:gridCol w:w="764"/>
        <w:gridCol w:w="360"/>
        <w:gridCol w:w="548"/>
        <w:gridCol w:w="692"/>
        <w:gridCol w:w="204"/>
        <w:gridCol w:w="151"/>
        <w:gridCol w:w="1064"/>
        <w:gridCol w:w="162"/>
        <w:gridCol w:w="1351"/>
      </w:tblGrid>
      <w:tr w:rsidR="00EC0BAE" w:rsidRPr="00506F44" w:rsidTr="00A537E8">
        <w:trPr>
          <w:trHeight w:val="28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rPr>
          <w:trHeight w:val="5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этаж:</w:t>
            </w:r>
          </w:p>
        </w:tc>
        <w:tc>
          <w:tcPr>
            <w:tcW w:w="9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</w:tr>
      <w:tr w:rsidR="00EC0BAE" w:rsidRPr="00506F44" w:rsidTr="00A537E8">
        <w:trPr>
          <w:trHeight w:val="22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этаж:</w:t>
            </w:r>
          </w:p>
        </w:tc>
        <w:tc>
          <w:tcPr>
            <w:tcW w:w="9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99.6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99.6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</w:tr>
      <w:tr w:rsidR="00EC0BAE" w:rsidRPr="00506F44" w:rsidTr="00A537E8">
        <w:trPr>
          <w:trHeight w:val="22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EC0BAE" w:rsidRPr="00506F44" w:rsidTr="00A537E8"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93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1293"/>
        <w:gridCol w:w="1971"/>
        <w:gridCol w:w="1856"/>
        <w:gridCol w:w="1325"/>
        <w:gridCol w:w="1072"/>
        <w:gridCol w:w="1392"/>
        <w:gridCol w:w="1495"/>
        <w:gridCol w:w="721"/>
        <w:gridCol w:w="1022"/>
        <w:gridCol w:w="957"/>
        <w:gridCol w:w="1022"/>
      </w:tblGrid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20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элементов 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4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констр. элем. после применения цен. коэффициент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6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Износ, %</w:t>
            </w:r>
          </w:p>
        </w:tc>
        <w:tc>
          <w:tcPr>
            <w:tcW w:w="6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(гр. 7 х гр. 8) / 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строени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чердачные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 утепленные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межэтажные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монолит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металлопрофиль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Сан. и 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электро-технические устройства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3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588000" cy="3746500"/>
            <wp:effectExtent l="19050" t="0" r="0" b="0"/>
            <wp:docPr id="2" name="Рисунок 2" descr="https://fsd.multiurok.ru/html/2020/10/17/s_5f8a8a6091d6c/15406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20/10/17/s_5f8a8a6091d6c/1540609_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4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479800" cy="3289300"/>
            <wp:effectExtent l="19050" t="0" r="6350" b="0"/>
            <wp:docPr id="3" name="Рисунок 3" descr="https://fsd.multiurok.ru/html/2020/10/17/s_5f8a8a6091d6c/15406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20/10/17/s_5f8a8a6091d6c/1540609_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№5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инвентаризационную стоимость объекта на основе полученных данных.</w:t>
      </w:r>
    </w:p>
    <w:tbl>
      <w:tblPr>
        <w:tblW w:w="104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1277"/>
        <w:gridCol w:w="61"/>
        <w:gridCol w:w="93"/>
        <w:gridCol w:w="1798"/>
        <w:gridCol w:w="612"/>
        <w:gridCol w:w="408"/>
        <w:gridCol w:w="443"/>
        <w:gridCol w:w="497"/>
        <w:gridCol w:w="922"/>
        <w:gridCol w:w="390"/>
        <w:gridCol w:w="433"/>
        <w:gridCol w:w="629"/>
        <w:gridCol w:w="565"/>
        <w:gridCol w:w="814"/>
        <w:gridCol w:w="252"/>
        <w:gridCol w:w="1229"/>
        <w:gridCol w:w="204"/>
        <w:gridCol w:w="22"/>
        <w:gridCol w:w="512"/>
        <w:gridCol w:w="725"/>
        <w:gridCol w:w="288"/>
        <w:gridCol w:w="44"/>
        <w:gridCol w:w="903"/>
        <w:gridCol w:w="1011"/>
      </w:tblGrid>
      <w:tr w:rsidR="00EC0BAE" w:rsidRPr="00506F44" w:rsidTr="00A537E8">
        <w:tc>
          <w:tcPr>
            <w:tcW w:w="81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85.6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85.6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6.55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описание конструктивных элементов и определение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физического износа основных строений, отапливаемых пристроек жилого дома</w:t>
            </w:r>
          </w:p>
        </w:tc>
      </w:tr>
      <w:tr w:rsidR="00EC0BAE" w:rsidRPr="00506F44" w:rsidTr="00A537E8"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88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205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констр. элем. после применения цен. коэффициента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(гр. 7 х гр. 8) / 100</w:t>
            </w: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 строению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чердачные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деревянные </w:t>
            </w: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утепленные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межэтажные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монолит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Металлочерепица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Сан. и электро-технические устройства</w:t>
            </w: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Септик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№6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330700" cy="3886200"/>
            <wp:effectExtent l="19050" t="0" r="0" b="0"/>
            <wp:docPr id="14" name="Рисунок 4" descr="https://fsd.multiurok.ru/html/2020/10/17/s_5f8a8a6091d6c/154060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multiurok.ru/html/2020/10/17/s_5f8a8a6091d6c/1540609_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№7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413000" cy="3721100"/>
            <wp:effectExtent l="19050" t="0" r="6350" b="0"/>
            <wp:docPr id="13" name="Рисунок 5" descr="https://fsd.multiurok.ru/html/2020/10/17/s_5f8a8a6091d6c/154060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sd.multiurok.ru/html/2020/10/17/s_5f8a8a6091d6c/1540609_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№8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инвентаризационную стоимость объекта на основе полученных данных.</w:t>
      </w:r>
    </w:p>
    <w:tbl>
      <w:tblPr>
        <w:tblW w:w="104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1288"/>
        <w:gridCol w:w="65"/>
        <w:gridCol w:w="98"/>
        <w:gridCol w:w="1805"/>
        <w:gridCol w:w="668"/>
        <w:gridCol w:w="364"/>
        <w:gridCol w:w="359"/>
        <w:gridCol w:w="466"/>
        <w:gridCol w:w="915"/>
        <w:gridCol w:w="408"/>
        <w:gridCol w:w="415"/>
        <w:gridCol w:w="656"/>
        <w:gridCol w:w="525"/>
        <w:gridCol w:w="865"/>
        <w:gridCol w:w="240"/>
        <w:gridCol w:w="1253"/>
        <w:gridCol w:w="205"/>
        <w:gridCol w:w="22"/>
        <w:gridCol w:w="516"/>
        <w:gridCol w:w="731"/>
        <w:gridCol w:w="290"/>
        <w:gridCol w:w="44"/>
        <w:gridCol w:w="911"/>
        <w:gridCol w:w="1019"/>
      </w:tblGrid>
      <w:tr w:rsidR="00EC0BAE" w:rsidRPr="00506F44" w:rsidTr="00A537E8">
        <w:tc>
          <w:tcPr>
            <w:tcW w:w="81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описание конструктивных элементов и определение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физического износа основных строений, отапливаемых пристроек жилого дома</w:t>
            </w:r>
          </w:p>
        </w:tc>
      </w:tr>
      <w:tr w:rsidR="00EC0BAE" w:rsidRPr="00506F44" w:rsidTr="00A537E8"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констр. элем. после применения цен. коэффициента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(гр. 7 х гр. 8) / 100</w:t>
            </w: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 строению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3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чердачные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 отепленные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металлопрофиль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Декоративная штукатурка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Сан. и электро-технические устройства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Центральная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Септик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№9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91200" cy="3454400"/>
            <wp:effectExtent l="19050" t="0" r="0" b="0"/>
            <wp:docPr id="12" name="Рисунок 6" descr="https://fsd.multiurok.ru/html/2020/10/17/s_5f8a8a6091d6c/154060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multiurok.ru/html/2020/10/17/s_5f8a8a6091d6c/1540609_6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№10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33900" cy="4686300"/>
            <wp:effectExtent l="19050" t="0" r="0" b="0"/>
            <wp:docPr id="11" name="Рисунок 7" descr="https://fsd.multiurok.ru/html/2020/10/17/s_5f8a8a6091d6c/154060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sd.multiurok.ru/html/2020/10/17/s_5f8a8a6091d6c/1540609_7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№11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инвентаризационную стоимость объекта на основе полученных данных</w:t>
      </w:r>
    </w:p>
    <w:tbl>
      <w:tblPr>
        <w:tblW w:w="104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1191"/>
        <w:gridCol w:w="67"/>
        <w:gridCol w:w="95"/>
        <w:gridCol w:w="1664"/>
        <w:gridCol w:w="741"/>
        <w:gridCol w:w="460"/>
        <w:gridCol w:w="509"/>
        <w:gridCol w:w="1078"/>
        <w:gridCol w:w="681"/>
        <w:gridCol w:w="545"/>
        <w:gridCol w:w="421"/>
        <w:gridCol w:w="573"/>
        <w:gridCol w:w="528"/>
        <w:gridCol w:w="759"/>
        <w:gridCol w:w="238"/>
        <w:gridCol w:w="1145"/>
        <w:gridCol w:w="193"/>
        <w:gridCol w:w="20"/>
        <w:gridCol w:w="480"/>
        <w:gridCol w:w="678"/>
        <w:gridCol w:w="272"/>
        <w:gridCol w:w="45"/>
        <w:gridCol w:w="838"/>
        <w:gridCol w:w="942"/>
      </w:tblGrid>
      <w:tr w:rsidR="00EC0BAE" w:rsidRPr="00506F44" w:rsidTr="00A537E8">
        <w:tc>
          <w:tcPr>
            <w:tcW w:w="81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А, над А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этаж: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107.6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107.6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</w:t>
            </w:r>
          </w:p>
        </w:tc>
      </w:tr>
      <w:tr w:rsidR="00EC0BAE" w:rsidRPr="00506F44" w:rsidTr="00A537E8">
        <w:trPr>
          <w:trHeight w:val="1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Мансардный этаж: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107.6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107.6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1.50/2.60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описание конструктивных элементов и определение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физического износа основных строений, отапливаемых пристроек жилого дома</w:t>
            </w:r>
          </w:p>
        </w:tc>
      </w:tr>
      <w:tr w:rsidR="00EC0BAE" w:rsidRPr="00506F44" w:rsidTr="00A537E8"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А, над 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249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констр. элем. после применения цен. коэффициента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(гр. 7 х гр. 8) / 100</w:t>
            </w: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 строению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чердачные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межэтажные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Металлочерепица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линолиум,ковралин,плитка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Сан. и электро-технические устройства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№12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985000" cy="4406900"/>
            <wp:effectExtent l="19050" t="0" r="6350" b="0"/>
            <wp:docPr id="10" name="Рисунок 8" descr="https://fsd.multiurok.ru/html/2020/10/17/s_5f8a8a6091d6c/154060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sd.multiurok.ru/html/2020/10/17/s_5f8a8a6091d6c/1540609_8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№13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073400" cy="3975100"/>
            <wp:effectExtent l="19050" t="0" r="0" b="0"/>
            <wp:docPr id="9" name="Рисунок 9" descr="https://fsd.multiurok.ru/html/2020/10/17/s_5f8a8a6091d6c/154060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fsd.multiurok.ru/html/2020/10/17/s_5f8a8a6091d6c/1540609_9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№14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инвентаризационную стоимость объекта на основе полученных данных.</w:t>
      </w:r>
    </w:p>
    <w:tbl>
      <w:tblPr>
        <w:tblW w:w="104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1288"/>
        <w:gridCol w:w="65"/>
        <w:gridCol w:w="99"/>
        <w:gridCol w:w="1805"/>
        <w:gridCol w:w="676"/>
        <w:gridCol w:w="360"/>
        <w:gridCol w:w="354"/>
        <w:gridCol w:w="466"/>
        <w:gridCol w:w="669"/>
        <w:gridCol w:w="246"/>
        <w:gridCol w:w="408"/>
        <w:gridCol w:w="409"/>
        <w:gridCol w:w="662"/>
        <w:gridCol w:w="525"/>
        <w:gridCol w:w="865"/>
        <w:gridCol w:w="240"/>
        <w:gridCol w:w="1253"/>
        <w:gridCol w:w="205"/>
        <w:gridCol w:w="22"/>
        <w:gridCol w:w="516"/>
        <w:gridCol w:w="731"/>
        <w:gridCol w:w="290"/>
        <w:gridCol w:w="44"/>
        <w:gridCol w:w="911"/>
        <w:gridCol w:w="1019"/>
      </w:tblGrid>
      <w:tr w:rsidR="00EC0BAE" w:rsidRPr="00506F44" w:rsidTr="00A537E8">
        <w:tc>
          <w:tcPr>
            <w:tcW w:w="81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7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109.1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109.1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EC0BAE" w:rsidRPr="00506F44" w:rsidTr="00A537E8">
        <w:tc>
          <w:tcPr>
            <w:tcW w:w="104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описание конструктивных элементов и определение</w:t>
            </w:r>
          </w:p>
        </w:tc>
      </w:tr>
      <w:tr w:rsidR="00EC0BAE" w:rsidRPr="00506F44" w:rsidTr="00A537E8">
        <w:tc>
          <w:tcPr>
            <w:tcW w:w="104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физического износа основных строений, отапливаемых пристроек жилого дома</w:t>
            </w:r>
          </w:p>
        </w:tc>
      </w:tr>
      <w:tr w:rsidR="00EC0BAE" w:rsidRPr="00506F44" w:rsidTr="00A537E8">
        <w:tc>
          <w:tcPr>
            <w:tcW w:w="5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элементов 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констр. элем. после применения цен. 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коэффициента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Износ, %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(гр. 7 х гр. 8) / 100</w:t>
            </w: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 строению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3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чердачные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 отепленные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металлопрофиль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Сан. и </w:t>
            </w: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электро-технические устройства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Септик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№15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16500" cy="3302000"/>
            <wp:effectExtent l="19050" t="0" r="0" b="0"/>
            <wp:docPr id="8" name="Рисунок 10" descr="https://fsd.multiurok.ru/html/2020/10/17/s_5f8a8a6091d6c/154060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sd.multiurok.ru/html/2020/10/17/s_5f8a8a6091d6c/1540609_10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№16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429000" cy="3746500"/>
            <wp:effectExtent l="19050" t="0" r="0" b="0"/>
            <wp:docPr id="7" name="Рисунок 11" descr="https://fsd.multiurok.ru/html/2020/10/17/s_5f8a8a6091d6c/154060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fsd.multiurok.ru/html/2020/10/17/s_5f8a8a6091d6c/1540609_1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№17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инвентаризационную стоимость объекта на основе полученных данных.</w:t>
      </w:r>
    </w:p>
    <w:tbl>
      <w:tblPr>
        <w:tblW w:w="104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278"/>
        <w:gridCol w:w="68"/>
        <w:gridCol w:w="97"/>
        <w:gridCol w:w="1788"/>
        <w:gridCol w:w="706"/>
        <w:gridCol w:w="376"/>
        <w:gridCol w:w="414"/>
        <w:gridCol w:w="462"/>
        <w:gridCol w:w="907"/>
        <w:gridCol w:w="405"/>
        <w:gridCol w:w="411"/>
        <w:gridCol w:w="651"/>
        <w:gridCol w:w="521"/>
        <w:gridCol w:w="858"/>
        <w:gridCol w:w="238"/>
        <w:gridCol w:w="1242"/>
        <w:gridCol w:w="204"/>
        <w:gridCol w:w="22"/>
        <w:gridCol w:w="512"/>
        <w:gridCol w:w="725"/>
        <w:gridCol w:w="288"/>
        <w:gridCol w:w="44"/>
        <w:gridCol w:w="903"/>
        <w:gridCol w:w="1011"/>
      </w:tblGrid>
      <w:tr w:rsidR="00EC0BAE" w:rsidRPr="00506F44" w:rsidTr="00A537E8">
        <w:tc>
          <w:tcPr>
            <w:tcW w:w="81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100.3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100.3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667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описание конструктивных элементов и определение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физического износа основных строений, отапливаемых пристроек жилого дома</w:t>
            </w:r>
          </w:p>
        </w:tc>
      </w:tr>
      <w:tr w:rsidR="00EC0BAE" w:rsidRPr="00506F44" w:rsidTr="00A537E8"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констр. элем. после применения цен. коэффициента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(гр. 7 х гр. 8) / 100</w:t>
            </w: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 строению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чердачные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 утепленные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межэтажные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монолит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Металлочерепица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Сан. и электро-технические устройства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10"/>
        </w:trPr>
        <w:tc>
          <w:tcPr>
            <w:tcW w:w="36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№18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394200" cy="3073400"/>
            <wp:effectExtent l="19050" t="0" r="6350" b="0"/>
            <wp:docPr id="6" name="Рисунок 12" descr="https://fsd.multiurok.ru/html/2020/10/17/s_5f8a8a6091d6c/154060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fsd.multiurok.ru/html/2020/10/17/s_5f8a8a6091d6c/1540609_12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№19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Вычертить в масштабе 1:100 или 1:200 поэтажный план. Составить экспликацию.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21000" cy="3835400"/>
            <wp:effectExtent l="19050" t="0" r="0" b="0"/>
            <wp:docPr id="5" name="Рисунок 13" descr="https://fsd.multiurok.ru/html/2020/10/17/s_5f8a8a6091d6c/154060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sd.multiurok.ru/html/2020/10/17/s_5f8a8a6091d6c/1540609_13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№20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Определить инвентаризационную стоимость объекта на основе полученных данных.</w:t>
      </w:r>
    </w:p>
    <w:tbl>
      <w:tblPr>
        <w:tblW w:w="104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1288"/>
        <w:gridCol w:w="67"/>
        <w:gridCol w:w="97"/>
        <w:gridCol w:w="1804"/>
        <w:gridCol w:w="668"/>
        <w:gridCol w:w="364"/>
        <w:gridCol w:w="359"/>
        <w:gridCol w:w="466"/>
        <w:gridCol w:w="915"/>
        <w:gridCol w:w="408"/>
        <w:gridCol w:w="415"/>
        <w:gridCol w:w="656"/>
        <w:gridCol w:w="525"/>
        <w:gridCol w:w="865"/>
        <w:gridCol w:w="240"/>
        <w:gridCol w:w="1253"/>
        <w:gridCol w:w="205"/>
        <w:gridCol w:w="22"/>
        <w:gridCol w:w="516"/>
        <w:gridCol w:w="731"/>
        <w:gridCol w:w="290"/>
        <w:gridCol w:w="44"/>
        <w:gridCol w:w="911"/>
        <w:gridCol w:w="1019"/>
      </w:tblGrid>
      <w:tr w:rsidR="00EC0BAE" w:rsidRPr="00506F44" w:rsidTr="00A537E8">
        <w:tc>
          <w:tcPr>
            <w:tcW w:w="81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 на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(литера)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здания,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подсчета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 наружному обмеру</w:t>
            </w:r>
          </w:p>
        </w:tc>
        <w:tc>
          <w:tcPr>
            <w:tcW w:w="192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(глубина),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</w:tr>
      <w:tr w:rsidR="00EC0BAE" w:rsidRPr="00506F44" w:rsidTr="00A537E8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 расчет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16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этаж: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этаж:</w:t>
            </w: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8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описание конструктивных элементов и определение</w:t>
            </w:r>
          </w:p>
        </w:tc>
      </w:tr>
      <w:tr w:rsidR="00EC0BAE" w:rsidRPr="00506F44" w:rsidTr="00A537E8"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физического износа основных строений, отапливаемых пристроек жилого дома</w:t>
            </w:r>
          </w:p>
        </w:tc>
      </w:tr>
      <w:tr w:rsidR="00EC0BAE" w:rsidRPr="00506F44" w:rsidTr="00A537E8"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наземных</w:t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rPr>
          <w:trHeight w:val="285"/>
        </w:trPr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Год реконструкции (капитального ремонта)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Группа капитальности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 элемента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конструктивных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(материал,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отделка и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прочее)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по таблице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Ценностный коэффициент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констр. элем. после применения цен. коэффициента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% износа к строению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(гр. 7 х гр. 8) / 100</w:t>
            </w: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Текущие</w:t>
            </w:r>
          </w:p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 строению</w:t>
            </w:r>
          </w:p>
        </w:tc>
      </w:tr>
      <w:tr w:rsidR="00EC0BAE" w:rsidRPr="00506F44" w:rsidTr="00A537E8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C0BAE" w:rsidRPr="00506F44" w:rsidTr="00A537E8">
        <w:trPr>
          <w:trHeight w:val="28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ж/бетонный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а) Стены и их наружная отделка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б) Перегородки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чердачные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деревянные утепленные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межэтажные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монолит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металлопрофиль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300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Дверные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оконные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металлопластик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Оштукатурено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Наружная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Сан. и электро-технические устройства</w:t>
            </w: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септик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гор.водоснабжение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скрытая проводка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0BAE" w:rsidRPr="00506F44" w:rsidRDefault="00EC0BAE" w:rsidP="00A53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отмостка</w:t>
            </w: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BAE" w:rsidRPr="00506F44" w:rsidTr="00A537E8">
        <w:trPr>
          <w:trHeight w:val="225"/>
        </w:trPr>
        <w:tc>
          <w:tcPr>
            <w:tcW w:w="36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5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0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BAE" w:rsidRPr="00506F44" w:rsidRDefault="00EC0BAE" w:rsidP="00A537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ВАРИАНТ №21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color w:val="000000"/>
          <w:sz w:val="24"/>
          <w:szCs w:val="24"/>
        </w:rPr>
        <w:t>1. Определить площадь застройки и объем здания, на основе полученных данных.</w:t>
      </w:r>
    </w:p>
    <w:p w:rsidR="00EC0BAE" w:rsidRPr="00506F44" w:rsidRDefault="00EC0BAE" w:rsidP="00EC0BA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61000" cy="2984500"/>
            <wp:effectExtent l="19050" t="0" r="6350" b="0"/>
            <wp:docPr id="4" name="Рисунок 14" descr="https://fsd.multiurok.ru/html/2020/10/17/s_5f8a8a6091d6c/154060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sd.multiurok.ru/html/2020/10/17/s_5f8a8a6091d6c/1540609_14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E" w:rsidRPr="00506F44" w:rsidRDefault="00EC0BAE" w:rsidP="00EC0B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BAE" w:rsidRPr="00506F44" w:rsidRDefault="00EC0BAE" w:rsidP="00EC0BAE">
      <w:pPr>
        <w:shd w:val="clear" w:color="auto" w:fill="FFFFFF"/>
        <w:spacing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EC0BAE" w:rsidRPr="00506F44" w:rsidRDefault="00EC0BAE" w:rsidP="00EC0BAE">
      <w:pPr>
        <w:shd w:val="clear" w:color="auto" w:fill="FFFFFF"/>
        <w:spacing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5 (отлично)</w:t>
      </w:r>
      <w:r w:rsidRPr="00506F44">
        <w:rPr>
          <w:rFonts w:ascii="Times New Roman" w:hAnsi="Times New Roman"/>
          <w:color w:val="000000"/>
          <w:sz w:val="24"/>
          <w:szCs w:val="24"/>
        </w:rPr>
        <w:t> обучающийся правильно ответил на теоретические и практические вопросы. Показал отличные знания в рамках учебного материала. Показал отличные умения и владения навыками применения полученных знаний и умений при выполнении заданий. Ответил на все дополнительные вопросы.</w:t>
      </w:r>
    </w:p>
    <w:p w:rsidR="00EC0BAE" w:rsidRPr="00506F44" w:rsidRDefault="00EC0BAE" w:rsidP="00EC0BAE">
      <w:pPr>
        <w:shd w:val="clear" w:color="auto" w:fill="FFFFFF"/>
        <w:spacing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4 (хорошо) </w:t>
      </w:r>
      <w:r w:rsidRPr="00506F44">
        <w:rPr>
          <w:rFonts w:ascii="Times New Roman" w:hAnsi="Times New Roman"/>
          <w:color w:val="000000"/>
          <w:sz w:val="24"/>
          <w:szCs w:val="24"/>
        </w:rPr>
        <w:t>заслуживает студент, обнаруживший полное знание учебного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учащимся,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C0BAE" w:rsidRPr="00506F44" w:rsidRDefault="00EC0BAE" w:rsidP="00EC0BAE">
      <w:pPr>
        <w:shd w:val="clear" w:color="auto" w:fill="FFFFFF"/>
        <w:spacing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3 (удовлетворительно)</w:t>
      </w:r>
      <w:r w:rsidRPr="00506F44">
        <w:rPr>
          <w:rFonts w:ascii="Times New Roman" w:hAnsi="Times New Roman"/>
          <w:color w:val="000000"/>
          <w:sz w:val="24"/>
          <w:szCs w:val="24"/>
        </w:rPr>
        <w:t xml:space="preserve"> заслуживает студент, обнаруживший знание основного учебного материала в объеме, необходимом для дальнейшей учебы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выставляется, допустившим </w:t>
      </w:r>
      <w:r w:rsidRPr="00506F44">
        <w:rPr>
          <w:rFonts w:ascii="Times New Roman" w:hAnsi="Times New Roman"/>
          <w:color w:val="000000"/>
          <w:sz w:val="24"/>
          <w:szCs w:val="24"/>
        </w:rPr>
        <w:lastRenderedPageBreak/>
        <w:t>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C0BAE" w:rsidRPr="00506F44" w:rsidRDefault="00EC0BAE" w:rsidP="00EC0BAE">
      <w:pPr>
        <w:shd w:val="clear" w:color="auto" w:fill="FFFFFF"/>
        <w:spacing w:after="16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506F44">
        <w:rPr>
          <w:rFonts w:ascii="Times New Roman" w:hAnsi="Times New Roman"/>
          <w:b/>
          <w:bCs/>
          <w:color w:val="000000"/>
          <w:sz w:val="24"/>
          <w:szCs w:val="24"/>
        </w:rPr>
        <w:t>2 (неудовлетворительно)</w:t>
      </w:r>
      <w:r w:rsidRPr="00506F44">
        <w:rPr>
          <w:rFonts w:ascii="Times New Roman" w:hAnsi="Times New Roman"/>
          <w:color w:val="000000"/>
          <w:sz w:val="24"/>
          <w:szCs w:val="24"/>
        </w:rPr>
        <w:t> выставляется студенту, обнаружившему пробелы в знаниях основного учебного материала, допустившему принципиальные ошибки в выполнении предусмотренных программой заданий.</w:t>
      </w: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506F44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  <w:sectPr w:rsidR="00EC0BAE" w:rsidSect="0004712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экзамену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История развития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Понятие технического учета объектов и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Цель осуществления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Основные задачи государственного технического учета и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проведения аккредитации.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Нормативно-правовые основы технического учета и инвентаризации объектов недвижимости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Единый государственный реестр. Порядок формирования ЕГР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Понятие объекта недвижимого имущества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Методы определения высот объектов капитального строительства.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Состав инвентарного объекта.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Функциональные части инвентарного объекта.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Виды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Предоставление сведений об объектах недвижимости.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Функции и задачи органов технической инвентаризации и технического учета.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организации для ее аккредитации.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Обмер здания снаружи.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Объекты, подлежащие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Какие объекты относятся к жилым, нежилым и производственным зданиям. Понятие здания, строения.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Что называется мансардой, светелкой, мезонином.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Схема документооборота в органах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Обмер внутренних помещений.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Функции, задачи и схема документооборота в органах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проведения аккредитации.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Этапы технической инвентаризации, общие положения определения состава и оценки качества объекта.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Подготовительные работы технического обследования.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Учетно-техническая документация.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составления технического паспорта.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формирования инвентарного дела.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Инвентаризация земельного участка.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инвентаризации земельного участка.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Съемка земельного участка.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Методы съемки земельного участка.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Правила составления плана земельного участка.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Оформление данных по земельному участку.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Правила и порядок оформления площадей и объемов здания.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Правила и порядок определения технического состояния здания.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Съемка многоэтажных зданий.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вычерчивания поэтажных планов.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Описание зданий и сооружений.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Общие принципы формирования инвентарного дела.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хранения документации в органах технической инвентаризации.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Форма инвентарной книги.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Оформление алфавитных карточек.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Оформление статистических карточек.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Определение действительной стоимости инвентарного объекта.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Понятия и содержания кадастра недвижимости.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Порядок кадастрового учета объектов капитального строительства.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Постановка на учет объекта недвижимости.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Состав документов необходимых для кадастрового учета.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Приостановления кадастрового учета.</w:t>
      </w:r>
    </w:p>
    <w:p w:rsidR="00EC0BAE" w:rsidRPr="00561E30" w:rsidRDefault="00EC0BAE" w:rsidP="00EC0BAE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E30">
        <w:rPr>
          <w:rFonts w:ascii="Times New Roman" w:hAnsi="Times New Roman" w:cs="Times New Roman"/>
          <w:color w:val="000000"/>
          <w:sz w:val="24"/>
          <w:szCs w:val="24"/>
        </w:rPr>
        <w:t>Состав технического плана.</w:t>
      </w: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BAE" w:rsidRDefault="00EC0BAE" w:rsidP="00EC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C0BAE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6.2. Методические материалы 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EC0BAE" w:rsidRPr="00BC6218" w:rsidRDefault="00EC0BAE" w:rsidP="00EC0BAE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BAE" w:rsidRPr="00BC6218" w:rsidRDefault="00EC0BAE" w:rsidP="00EC0BAE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Техническая инвентаризация объектов недвижимости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EC0BAE" w:rsidRPr="00BC6218" w:rsidRDefault="00EC0BAE" w:rsidP="00EC0BAE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EC0BAE" w:rsidRPr="00BC6218" w:rsidRDefault="00EC0BAE" w:rsidP="00EC0BAE">
      <w:pPr>
        <w:widowControl w:val="0"/>
        <w:numPr>
          <w:ilvl w:val="0"/>
          <w:numId w:val="39"/>
        </w:numPr>
        <w:tabs>
          <w:tab w:val="left" w:pos="930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EC0BAE" w:rsidRPr="00BC6218" w:rsidRDefault="00EC0BAE" w:rsidP="00EC0BAE">
      <w:pPr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EC0BAE" w:rsidRPr="00BC6218" w:rsidRDefault="00EC0BAE" w:rsidP="00EC0BAE">
      <w:pPr>
        <w:widowControl w:val="0"/>
        <w:numPr>
          <w:ilvl w:val="0"/>
          <w:numId w:val="39"/>
        </w:numPr>
        <w:tabs>
          <w:tab w:val="left" w:pos="954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EC0BAE" w:rsidRPr="00BC6218" w:rsidRDefault="00EC0BAE" w:rsidP="00EC0BAE">
      <w:pPr>
        <w:widowControl w:val="0"/>
        <w:numPr>
          <w:ilvl w:val="0"/>
          <w:numId w:val="39"/>
        </w:numPr>
        <w:tabs>
          <w:tab w:val="left" w:pos="958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 к зачету с оценкой.</w:t>
      </w:r>
    </w:p>
    <w:p w:rsidR="00EC0BAE" w:rsidRPr="00BC6218" w:rsidRDefault="00EC0BAE" w:rsidP="00EC0BAE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EC0BAE" w:rsidRPr="00BC6218" w:rsidRDefault="00EC0BAE" w:rsidP="00EC0BAE">
      <w:pPr>
        <w:widowControl w:val="0"/>
        <w:numPr>
          <w:ilvl w:val="0"/>
          <w:numId w:val="40"/>
        </w:numPr>
        <w:tabs>
          <w:tab w:val="left" w:pos="970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EC0BAE" w:rsidRPr="00BC6218" w:rsidRDefault="00EC0BAE" w:rsidP="00EC0BAE">
      <w:pPr>
        <w:widowControl w:val="0"/>
        <w:numPr>
          <w:ilvl w:val="0"/>
          <w:numId w:val="40"/>
        </w:numPr>
        <w:tabs>
          <w:tab w:val="left" w:pos="994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EC0BAE" w:rsidRPr="00BC6218" w:rsidRDefault="00EC0BAE" w:rsidP="00EC0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BAE" w:rsidRPr="00BC6218" w:rsidRDefault="00EC0BAE" w:rsidP="00EC0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Техническая инвентаризация объектов недвижимости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EC0BAE" w:rsidRPr="00BC6218" w:rsidRDefault="00EC0BAE" w:rsidP="00EC0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Техническая инвентаризация объектов недвижимости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EC0BAE" w:rsidRPr="00BC6218" w:rsidRDefault="00EC0BAE" w:rsidP="00EC0BAE">
      <w:pPr>
        <w:widowControl w:val="0"/>
        <w:numPr>
          <w:ilvl w:val="0"/>
          <w:numId w:val="37"/>
        </w:numPr>
        <w:tabs>
          <w:tab w:val="left" w:pos="974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EC0BAE" w:rsidRPr="00BC6218" w:rsidRDefault="00EC0BAE" w:rsidP="00EC0BAE">
      <w:pPr>
        <w:widowControl w:val="0"/>
        <w:numPr>
          <w:ilvl w:val="0"/>
          <w:numId w:val="37"/>
        </w:numPr>
        <w:tabs>
          <w:tab w:val="left" w:pos="1003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EC0BAE" w:rsidRPr="00BC6218" w:rsidRDefault="00EC0BAE" w:rsidP="00EC0BAE">
      <w:pPr>
        <w:widowControl w:val="0"/>
        <w:numPr>
          <w:ilvl w:val="0"/>
          <w:numId w:val="37"/>
        </w:numPr>
        <w:tabs>
          <w:tab w:val="left" w:pos="1003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EC0BAE" w:rsidRPr="00BC6218" w:rsidRDefault="00EC0BAE" w:rsidP="00EC0BAE">
      <w:pPr>
        <w:widowControl w:val="0"/>
        <w:numPr>
          <w:ilvl w:val="0"/>
          <w:numId w:val="37"/>
        </w:numPr>
        <w:tabs>
          <w:tab w:val="left" w:pos="1061"/>
        </w:tabs>
        <w:suppressAutoHyphens/>
        <w:spacing w:after="0" w:line="240" w:lineRule="auto"/>
        <w:ind w:left="1714" w:right="20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EC0BAE" w:rsidRPr="00BC6218" w:rsidRDefault="00EC0BAE" w:rsidP="00EC0BA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EC0BAE" w:rsidRPr="00BC6218" w:rsidRDefault="00EC0BAE" w:rsidP="00EC0BA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Техническая инвентаризация объектов недвижимости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EC0BAE" w:rsidRPr="00BC6218" w:rsidRDefault="00EC0BAE" w:rsidP="00EC0BAE">
      <w:pPr>
        <w:widowControl w:val="0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EC0BAE" w:rsidRPr="00BC6218" w:rsidRDefault="00EC0BAE" w:rsidP="00EC0BAE">
      <w:pPr>
        <w:widowControl w:val="0"/>
        <w:numPr>
          <w:ilvl w:val="0"/>
          <w:numId w:val="38"/>
        </w:numPr>
        <w:tabs>
          <w:tab w:val="left" w:pos="1027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EC0BAE" w:rsidRPr="00BC6218" w:rsidRDefault="00EC0BAE" w:rsidP="00EC0BAE">
      <w:pPr>
        <w:widowControl w:val="0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групповое обсуждение той или иной проблемы под руководством и контролем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преподавателя;</w:t>
      </w:r>
    </w:p>
    <w:p w:rsidR="00EC0BAE" w:rsidRPr="00BC6218" w:rsidRDefault="00EC0BAE" w:rsidP="00EC0BAE">
      <w:pPr>
        <w:widowControl w:val="0"/>
        <w:numPr>
          <w:ilvl w:val="0"/>
          <w:numId w:val="38"/>
        </w:numPr>
        <w:tabs>
          <w:tab w:val="left" w:pos="1022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EC0BAE" w:rsidRPr="00BC6218" w:rsidRDefault="00EC0BAE" w:rsidP="00EC0BAE">
      <w:pPr>
        <w:widowControl w:val="0"/>
        <w:numPr>
          <w:ilvl w:val="0"/>
          <w:numId w:val="38"/>
        </w:numPr>
        <w:tabs>
          <w:tab w:val="left" w:pos="1022"/>
        </w:tabs>
        <w:suppressAutoHyphens/>
        <w:autoSpaceDE w:val="0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EC0BAE" w:rsidRPr="00BC6218" w:rsidRDefault="00EC0BAE" w:rsidP="00EC0BAE">
      <w:pPr>
        <w:widowControl w:val="0"/>
        <w:numPr>
          <w:ilvl w:val="0"/>
          <w:numId w:val="38"/>
        </w:numPr>
        <w:tabs>
          <w:tab w:val="left" w:pos="1022"/>
        </w:tabs>
        <w:suppressAutoHyphens/>
        <w:autoSpaceDE w:val="0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EC0BAE" w:rsidRPr="00BC6218" w:rsidRDefault="00EC0BAE" w:rsidP="00EC0BAE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BAE" w:rsidRPr="00BC6218" w:rsidRDefault="00EC0BAE" w:rsidP="00EC0B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экзамену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Техническая инвентаризация объектов недвижимости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EC0BAE" w:rsidRPr="00BC6218" w:rsidRDefault="00EC0BAE" w:rsidP="00EC0B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0BAE" w:rsidRPr="00BC6218" w:rsidRDefault="00EC0BAE" w:rsidP="00EC0BA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EC0BAE" w:rsidRDefault="00EC0BAE" w:rsidP="00EC0BAE"/>
    <w:p w:rsidR="00EC0BAE" w:rsidRPr="00561E30" w:rsidRDefault="00EC0BAE" w:rsidP="00EC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78" w:rsidRDefault="00AD5D78"/>
    <w:sectPr w:rsidR="00AD5D78" w:rsidSect="000471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F4" w:rsidRDefault="00D555F4">
      <w:pPr>
        <w:spacing w:after="0" w:line="240" w:lineRule="auto"/>
      </w:pPr>
      <w:r>
        <w:separator/>
      </w:r>
    </w:p>
  </w:endnote>
  <w:endnote w:type="continuationSeparator" w:id="0">
    <w:p w:rsidR="00D555F4" w:rsidRDefault="00D5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44" w:rsidRDefault="00EC0BAE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06F44" w:rsidRDefault="00D555F4">
    <w:pPr>
      <w:pStyle w:val="a6"/>
    </w:pPr>
  </w:p>
  <w:p w:rsidR="00506F44" w:rsidRDefault="00D555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44" w:rsidRDefault="00D555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F4" w:rsidRDefault="00D555F4">
      <w:pPr>
        <w:spacing w:after="0" w:line="240" w:lineRule="auto"/>
      </w:pPr>
      <w:r>
        <w:separator/>
      </w:r>
    </w:p>
  </w:footnote>
  <w:footnote w:type="continuationSeparator" w:id="0">
    <w:p w:rsidR="00D555F4" w:rsidRDefault="00D5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44" w:rsidRDefault="00D555F4">
    <w:pPr>
      <w:pStyle w:val="a4"/>
    </w:pPr>
  </w:p>
  <w:p w:rsidR="00506F44" w:rsidRDefault="00D555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44" w:rsidRDefault="00EC0BAE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D2A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260390A"/>
    <w:multiLevelType w:val="multilevel"/>
    <w:tmpl w:val="0144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82194"/>
    <w:multiLevelType w:val="multilevel"/>
    <w:tmpl w:val="E34A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B35C8"/>
    <w:multiLevelType w:val="multilevel"/>
    <w:tmpl w:val="FA8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23D09"/>
    <w:multiLevelType w:val="multilevel"/>
    <w:tmpl w:val="91B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F4DE4"/>
    <w:multiLevelType w:val="multilevel"/>
    <w:tmpl w:val="ED84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A102A"/>
    <w:multiLevelType w:val="multilevel"/>
    <w:tmpl w:val="8C1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60F88"/>
    <w:multiLevelType w:val="multilevel"/>
    <w:tmpl w:val="0136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D870D58"/>
    <w:multiLevelType w:val="multilevel"/>
    <w:tmpl w:val="1E6A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43BD5"/>
    <w:multiLevelType w:val="multilevel"/>
    <w:tmpl w:val="1E82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82EF8"/>
    <w:multiLevelType w:val="multilevel"/>
    <w:tmpl w:val="5BA0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4B09D2"/>
    <w:multiLevelType w:val="multilevel"/>
    <w:tmpl w:val="D44E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00A45"/>
    <w:multiLevelType w:val="multilevel"/>
    <w:tmpl w:val="31E8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52751AC"/>
    <w:multiLevelType w:val="multilevel"/>
    <w:tmpl w:val="9938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06556"/>
    <w:multiLevelType w:val="multilevel"/>
    <w:tmpl w:val="C03E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F72C2"/>
    <w:multiLevelType w:val="multilevel"/>
    <w:tmpl w:val="8666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3E4C1A0D"/>
    <w:multiLevelType w:val="multilevel"/>
    <w:tmpl w:val="5B3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E2A41"/>
    <w:multiLevelType w:val="multilevel"/>
    <w:tmpl w:val="8FE8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356CE"/>
    <w:multiLevelType w:val="multilevel"/>
    <w:tmpl w:val="D970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E5829"/>
    <w:multiLevelType w:val="multilevel"/>
    <w:tmpl w:val="C802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571B5D"/>
    <w:multiLevelType w:val="multilevel"/>
    <w:tmpl w:val="EA06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092FC8"/>
    <w:multiLevelType w:val="hybridMultilevel"/>
    <w:tmpl w:val="8B24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55B76"/>
    <w:multiLevelType w:val="hybridMultilevel"/>
    <w:tmpl w:val="8B9E9B66"/>
    <w:lvl w:ilvl="0" w:tplc="2A241FE6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7D00C0D"/>
    <w:multiLevelType w:val="multilevel"/>
    <w:tmpl w:val="167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760FF"/>
    <w:multiLevelType w:val="multilevel"/>
    <w:tmpl w:val="A08E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E48DD"/>
    <w:multiLevelType w:val="multilevel"/>
    <w:tmpl w:val="304C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7551EC"/>
    <w:multiLevelType w:val="multilevel"/>
    <w:tmpl w:val="125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9E3742"/>
    <w:multiLevelType w:val="multilevel"/>
    <w:tmpl w:val="39B2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A2BE1"/>
    <w:multiLevelType w:val="multilevel"/>
    <w:tmpl w:val="3CB2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24637"/>
    <w:multiLevelType w:val="multilevel"/>
    <w:tmpl w:val="FCD8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E52A8E"/>
    <w:multiLevelType w:val="multilevel"/>
    <w:tmpl w:val="966C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DE63F99"/>
    <w:multiLevelType w:val="multilevel"/>
    <w:tmpl w:val="232A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29"/>
  </w:num>
  <w:num w:numId="5">
    <w:abstractNumId w:val="11"/>
  </w:num>
  <w:num w:numId="6">
    <w:abstractNumId w:val="38"/>
  </w:num>
  <w:num w:numId="7">
    <w:abstractNumId w:val="5"/>
  </w:num>
  <w:num w:numId="8">
    <w:abstractNumId w:val="18"/>
  </w:num>
  <w:num w:numId="9">
    <w:abstractNumId w:val="34"/>
  </w:num>
  <w:num w:numId="10">
    <w:abstractNumId w:val="27"/>
  </w:num>
  <w:num w:numId="11">
    <w:abstractNumId w:val="9"/>
  </w:num>
  <w:num w:numId="12">
    <w:abstractNumId w:val="20"/>
  </w:num>
  <w:num w:numId="13">
    <w:abstractNumId w:val="24"/>
  </w:num>
  <w:num w:numId="14">
    <w:abstractNumId w:val="12"/>
  </w:num>
  <w:num w:numId="15">
    <w:abstractNumId w:val="15"/>
  </w:num>
  <w:num w:numId="16">
    <w:abstractNumId w:val="37"/>
  </w:num>
  <w:num w:numId="17">
    <w:abstractNumId w:val="7"/>
  </w:num>
  <w:num w:numId="18">
    <w:abstractNumId w:val="32"/>
  </w:num>
  <w:num w:numId="19">
    <w:abstractNumId w:val="6"/>
  </w:num>
  <w:num w:numId="20">
    <w:abstractNumId w:val="4"/>
  </w:num>
  <w:num w:numId="21">
    <w:abstractNumId w:val="39"/>
  </w:num>
  <w:num w:numId="22">
    <w:abstractNumId w:val="23"/>
  </w:num>
  <w:num w:numId="23">
    <w:abstractNumId w:val="10"/>
  </w:num>
  <w:num w:numId="24">
    <w:abstractNumId w:val="28"/>
  </w:num>
  <w:num w:numId="25">
    <w:abstractNumId w:val="26"/>
  </w:num>
  <w:num w:numId="26">
    <w:abstractNumId w:val="33"/>
  </w:num>
  <w:num w:numId="27">
    <w:abstractNumId w:val="13"/>
  </w:num>
  <w:num w:numId="28">
    <w:abstractNumId w:val="31"/>
  </w:num>
  <w:num w:numId="29">
    <w:abstractNumId w:val="36"/>
  </w:num>
  <w:num w:numId="30">
    <w:abstractNumId w:val="30"/>
  </w:num>
  <w:num w:numId="31">
    <w:abstractNumId w:val="19"/>
  </w:num>
  <w:num w:numId="32">
    <w:abstractNumId w:val="8"/>
  </w:num>
  <w:num w:numId="33">
    <w:abstractNumId w:val="35"/>
  </w:num>
  <w:num w:numId="34">
    <w:abstractNumId w:val="16"/>
  </w:num>
  <w:num w:numId="35">
    <w:abstractNumId w:val="25"/>
  </w:num>
  <w:num w:numId="36">
    <w:abstractNumId w:val="14"/>
  </w:num>
  <w:num w:numId="37">
    <w:abstractNumId w:val="2"/>
  </w:num>
  <w:num w:numId="38">
    <w:abstractNumId w:val="3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BAE"/>
    <w:rsid w:val="000D2AFC"/>
    <w:rsid w:val="00AD5D78"/>
    <w:rsid w:val="00D555F4"/>
    <w:rsid w:val="00E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5176"/>
  <w15:docId w15:val="{E9B053D1-B095-4B21-896F-6822243D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C0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C0BA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0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0B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0B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0B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EC0B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0BA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C0B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EC0BA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EC0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C0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C0B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C0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C0B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C0BA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EC0BAE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EC0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EC0BAE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page number"/>
    <w:basedOn w:val="a0"/>
    <w:uiPriority w:val="99"/>
    <w:rsid w:val="00EC0BAE"/>
    <w:rPr>
      <w:rFonts w:cs="Times New Roman"/>
    </w:rPr>
  </w:style>
  <w:style w:type="paragraph" w:styleId="ad">
    <w:name w:val="footnote text"/>
    <w:basedOn w:val="a"/>
    <w:link w:val="ae"/>
    <w:uiPriority w:val="99"/>
    <w:rsid w:val="00EC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C0BA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EC0BAE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EC0BAE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EC0BAE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aliases w:val="Обычный (Web)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EC0B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EC0BAE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список с точками"/>
    <w:basedOn w:val="a"/>
    <w:uiPriority w:val="99"/>
    <w:rsid w:val="00EC0BA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главление 1 Знак"/>
    <w:link w:val="12"/>
    <w:qFormat/>
    <w:locked/>
    <w:rsid w:val="00EC0BAE"/>
    <w:rPr>
      <w:sz w:val="24"/>
      <w:shd w:val="clear" w:color="auto" w:fill="FFFFFF"/>
    </w:rPr>
  </w:style>
  <w:style w:type="paragraph" w:styleId="12">
    <w:name w:val="toc 1"/>
    <w:basedOn w:val="a"/>
    <w:next w:val="a"/>
    <w:link w:val="11"/>
    <w:rsid w:val="00EC0BAE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FontStyle21">
    <w:name w:val="Font Style21"/>
    <w:uiPriority w:val="99"/>
    <w:rsid w:val="00EC0BAE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EC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qFormat/>
    <w:locked/>
    <w:rsid w:val="00EC0BAE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EC0BAE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EC0BA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C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EC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uiPriority w:val="99"/>
    <w:rsid w:val="00EC0BAE"/>
    <w:rPr>
      <w:rFonts w:cs="Times New Roman"/>
    </w:rPr>
  </w:style>
  <w:style w:type="paragraph" w:customStyle="1" w:styleId="style5">
    <w:name w:val="style5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EC0BAE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EC0B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C0BAE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uiPriority w:val="99"/>
    <w:qFormat/>
    <w:rsid w:val="00EC0BA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EC0BAE"/>
    <w:rPr>
      <w:rFonts w:cs="Times New Roman"/>
    </w:rPr>
  </w:style>
  <w:style w:type="character" w:customStyle="1" w:styleId="FontStyle57">
    <w:name w:val="Font Style57"/>
    <w:uiPriority w:val="99"/>
    <w:rsid w:val="00EC0BAE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EC0BAE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EC0BAE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EC0BA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C0BA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C0BA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EC0BAE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EC0BAE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EC0BAE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EC0B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C0BAE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EC0BAE"/>
    <w:rPr>
      <w:rFonts w:cs="Times New Roman"/>
      <w:i/>
    </w:rPr>
  </w:style>
  <w:style w:type="paragraph" w:customStyle="1" w:styleId="Style38">
    <w:name w:val="Style38"/>
    <w:basedOn w:val="a"/>
    <w:uiPriority w:val="99"/>
    <w:rsid w:val="00EC0BA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C0BAE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EC0BAE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EC0BA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C0BA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C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C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EC0BAE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EC0BAE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C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C0BAE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uiPriority w:val="99"/>
    <w:rsid w:val="00EC0BAE"/>
    <w:rPr>
      <w:sz w:val="24"/>
      <w:lang w:val="ru-RU" w:eastAsia="ru-RU"/>
    </w:rPr>
  </w:style>
  <w:style w:type="character" w:customStyle="1" w:styleId="FontStyle20">
    <w:name w:val="Font Style20"/>
    <w:uiPriority w:val="99"/>
    <w:rsid w:val="00EC0BAE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EC0BAE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EC0B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C0BA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C0B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0BAE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uiPriority w:val="99"/>
    <w:qFormat/>
    <w:rsid w:val="00EC0BAE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</w:rPr>
  </w:style>
  <w:style w:type="paragraph" w:customStyle="1" w:styleId="FR4">
    <w:name w:val="FR4"/>
    <w:uiPriority w:val="99"/>
    <w:rsid w:val="00EC0BAE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</w:rPr>
  </w:style>
  <w:style w:type="paragraph" w:customStyle="1" w:styleId="14">
    <w:name w:val="Обычный1"/>
    <w:uiPriority w:val="99"/>
    <w:rsid w:val="00EC0BAE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33">
    <w:name w:val="Body Text 3"/>
    <w:basedOn w:val="a"/>
    <w:link w:val="34"/>
    <w:uiPriority w:val="99"/>
    <w:rsid w:val="00EC0BA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C0BAE"/>
    <w:rPr>
      <w:rFonts w:ascii="Times New Roman" w:eastAsia="Times New Roman" w:hAnsi="Times New Roman" w:cs="Times New Roman"/>
      <w:sz w:val="16"/>
      <w:szCs w:val="16"/>
    </w:rPr>
  </w:style>
  <w:style w:type="character" w:customStyle="1" w:styleId="9pt">
    <w:name w:val="Основной текст + 9 pt"/>
    <w:aliases w:val="Полужирный4,Курсив3"/>
    <w:uiPriority w:val="99"/>
    <w:rsid w:val="00EC0BAE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EC0BAE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EC0BAE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EC0BAE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EC0BAE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EC0BAE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EC0BAE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EC0BAE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7"/>
    <w:uiPriority w:val="99"/>
    <w:locked/>
    <w:rsid w:val="00EC0BAE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EC0BAE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EC0BAE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EC0BAE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EC0BAE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0BAE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EC0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8">
    <w:name w:val="Стиль2"/>
    <w:basedOn w:val="a"/>
    <w:uiPriority w:val="99"/>
    <w:rsid w:val="00EC0B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02">
    <w:name w:val="002_Параграф"/>
    <w:basedOn w:val="2"/>
    <w:autoRedefine/>
    <w:uiPriority w:val="99"/>
    <w:rsid w:val="00EC0BAE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EC0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C0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9">
    <w:name w:val="Body Text 2"/>
    <w:basedOn w:val="a"/>
    <w:link w:val="2a"/>
    <w:uiPriority w:val="99"/>
    <w:semiHidden/>
    <w:rsid w:val="00EC0B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EC0BAE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EC0BAE"/>
    <w:rPr>
      <w:rFonts w:cs="Times New Roman"/>
    </w:rPr>
  </w:style>
  <w:style w:type="character" w:customStyle="1" w:styleId="s19">
    <w:name w:val="s19"/>
    <w:uiPriority w:val="99"/>
    <w:rsid w:val="00EC0BAE"/>
  </w:style>
  <w:style w:type="table" w:customStyle="1" w:styleId="1a">
    <w:name w:val="Сетка таблицы1"/>
    <w:uiPriority w:val="99"/>
    <w:rsid w:val="00EC0BA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EC0BAE"/>
    <w:rPr>
      <w:rFonts w:cs="Times New Roman"/>
    </w:rPr>
  </w:style>
  <w:style w:type="character" w:customStyle="1" w:styleId="81">
    <w:name w:val="Знак Знак8"/>
    <w:uiPriority w:val="99"/>
    <w:locked/>
    <w:rsid w:val="00EC0BAE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EC0BAE"/>
    <w:rPr>
      <w:rFonts w:cs="Times New Roman"/>
    </w:rPr>
  </w:style>
  <w:style w:type="character" w:customStyle="1" w:styleId="c11">
    <w:name w:val="c11"/>
    <w:basedOn w:val="a0"/>
    <w:uiPriority w:val="99"/>
    <w:rsid w:val="00EC0BAE"/>
    <w:rPr>
      <w:rFonts w:cs="Times New Roman"/>
    </w:rPr>
  </w:style>
  <w:style w:type="paragraph" w:customStyle="1" w:styleId="c38c37c86">
    <w:name w:val="c38 c37 c86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37">
    <w:name w:val="c38 c37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7c86">
    <w:name w:val="c44 c37 c86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uiPriority w:val="99"/>
    <w:rsid w:val="00EC0BAE"/>
    <w:rPr>
      <w:rFonts w:cs="Times New Roman"/>
    </w:rPr>
  </w:style>
  <w:style w:type="paragraph" w:customStyle="1" w:styleId="c44c37c76">
    <w:name w:val="c44 c37 c76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38">
    <w:name w:val="c37 c38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EC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EC0BAE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683194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image" Target="media/image13.png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621850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3204" TargetMode="External"/><Relationship Id="rId20" Type="http://schemas.openxmlformats.org/officeDocument/2006/relationships/hyperlink" Target="http://lib.usue.ru/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574365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biblioclub.ru/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485032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7859</Words>
  <Characters>44797</Characters>
  <Application>Microsoft Office Word</Application>
  <DocSecurity>0</DocSecurity>
  <Lines>373</Lines>
  <Paragraphs>105</Paragraphs>
  <ScaleCrop>false</ScaleCrop>
  <Company/>
  <LinksUpToDate>false</LinksUpToDate>
  <CharactersWithSpaces>52551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4</cp:revision>
  <dcterms:created xsi:type="dcterms:W3CDTF">2022-02-28T20:17:00Z</dcterms:created>
  <dcterms:modified xsi:type="dcterms:W3CDTF">2022-03-14T14:39:00Z</dcterms:modified>
</cp:coreProperties>
</file>